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РФ 25 сентября 2009 г. N 14871</w:t>
      </w:r>
    </w:p>
    <w:p w:rsidR="00747AC9" w:rsidRDefault="00747AC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МИНИСТЕРСТВО ЗДРАВООХРАНЕНИЯ И СОЦИАЛЬНОГО РАЗВИТИЯ</w:t>
      </w:r>
    </w:p>
    <w:p w:rsidR="00747AC9" w:rsidRDefault="00747AC9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РОССИЙСКОЙ ФЕДЕРАЦИИ</w:t>
      </w:r>
    </w:p>
    <w:p w:rsidR="00747AC9" w:rsidRDefault="00747AC9">
      <w:pPr>
        <w:pStyle w:val="ConsPlusTitle"/>
        <w:jc w:val="center"/>
        <w:rPr>
          <w:sz w:val="20"/>
          <w:szCs w:val="20"/>
        </w:rPr>
      </w:pPr>
    </w:p>
    <w:p w:rsidR="00747AC9" w:rsidRDefault="00747AC9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ПРИКАЗ</w:t>
      </w:r>
    </w:p>
    <w:p w:rsidR="00747AC9" w:rsidRDefault="00747AC9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19 августа 2009 г. N 597н</w:t>
      </w:r>
    </w:p>
    <w:p w:rsidR="00747AC9" w:rsidRDefault="00747AC9">
      <w:pPr>
        <w:pStyle w:val="ConsPlusTitle"/>
        <w:jc w:val="center"/>
        <w:rPr>
          <w:sz w:val="20"/>
          <w:szCs w:val="20"/>
        </w:rPr>
      </w:pPr>
    </w:p>
    <w:p w:rsidR="00747AC9" w:rsidRDefault="00747AC9">
      <w:pPr>
        <w:pStyle w:val="ConsPlusTitle"/>
        <w:jc w:val="center"/>
        <w:rPr>
          <w:sz w:val="20"/>
          <w:szCs w:val="20"/>
        </w:rPr>
      </w:pPr>
      <w:bookmarkStart w:id="0" w:name="_GoBack"/>
      <w:r>
        <w:rPr>
          <w:sz w:val="20"/>
          <w:szCs w:val="20"/>
        </w:rPr>
        <w:t>ОБ ОРГАНИЗАЦИИ ДЕЯТЕЛЬНОСТИ</w:t>
      </w:r>
    </w:p>
    <w:p w:rsidR="00747AC9" w:rsidRDefault="00747AC9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ЦЕНТРОВ ЗДОРОВЬЯ ПО ФОРМИРОВАНИЮ ЗДОРОВОГО ОБРАЗА ЖИЗНИ</w:t>
      </w:r>
    </w:p>
    <w:p w:rsidR="00747AC9" w:rsidRDefault="00747AC9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У ГРАЖДАН РОССИЙСКОЙ ФЕДЕРАЦИИ, ВКЛЮЧАЯ СОКРАЩЕНИЕ</w:t>
      </w:r>
    </w:p>
    <w:p w:rsidR="00747AC9" w:rsidRDefault="00747AC9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ПОТРЕБЛЕНИЯ АЛКОГОЛЯ И ТАБАКА</w:t>
      </w:r>
    </w:p>
    <w:bookmarkEnd w:id="0"/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Приказов Минздравсоцразвития РФ от 08.06.2010 </w:t>
      </w:r>
      <w:hyperlink r:id="rId5" w:history="1">
        <w:r>
          <w:rPr>
            <w:rFonts w:ascii="Calibri" w:hAnsi="Calibri" w:cs="Calibri"/>
            <w:color w:val="0000FF"/>
          </w:rPr>
          <w:t>N 430н</w:t>
        </w:r>
      </w:hyperlink>
      <w:r>
        <w:rPr>
          <w:rFonts w:ascii="Calibri" w:hAnsi="Calibri" w:cs="Calibri"/>
        </w:rPr>
        <w:t>,</w:t>
      </w:r>
      <w:proofErr w:type="gramEnd"/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19.04.2011 </w:t>
      </w:r>
      <w:hyperlink r:id="rId6" w:history="1">
        <w:r>
          <w:rPr>
            <w:rFonts w:ascii="Calibri" w:hAnsi="Calibri" w:cs="Calibri"/>
            <w:color w:val="0000FF"/>
          </w:rPr>
          <w:t>N 328н</w:t>
        </w:r>
      </w:hyperlink>
      <w:r>
        <w:rPr>
          <w:rFonts w:ascii="Calibri" w:hAnsi="Calibri" w:cs="Calibri"/>
        </w:rPr>
        <w:t xml:space="preserve">, от 26.09.2011 </w:t>
      </w:r>
      <w:hyperlink r:id="rId7" w:history="1">
        <w:r>
          <w:rPr>
            <w:rFonts w:ascii="Calibri" w:hAnsi="Calibri" w:cs="Calibri"/>
            <w:color w:val="0000FF"/>
          </w:rPr>
          <w:t>N 1074н</w:t>
        </w:r>
      </w:hyperlink>
      <w:r>
        <w:rPr>
          <w:rFonts w:ascii="Calibri" w:hAnsi="Calibri" w:cs="Calibri"/>
        </w:rPr>
        <w:t>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8" w:history="1">
        <w:r>
          <w:rPr>
            <w:rFonts w:ascii="Calibri" w:hAnsi="Calibri" w:cs="Calibri"/>
            <w:color w:val="0000FF"/>
          </w:rPr>
          <w:t>пунктами 5.2.100.1</w:t>
        </w:r>
      </w:hyperlink>
      <w:r>
        <w:rPr>
          <w:rFonts w:ascii="Calibri" w:hAnsi="Calibri" w:cs="Calibri"/>
        </w:rPr>
        <w:t xml:space="preserve"> и </w:t>
      </w:r>
      <w:hyperlink r:id="rId9" w:history="1">
        <w:r>
          <w:rPr>
            <w:rFonts w:ascii="Calibri" w:hAnsi="Calibri" w:cs="Calibri"/>
            <w:color w:val="0000FF"/>
          </w:rPr>
          <w:t>5.2.101</w:t>
        </w:r>
      </w:hyperlink>
      <w:r>
        <w:rPr>
          <w:rFonts w:ascii="Calibri" w:hAnsi="Calibri" w:cs="Calibri"/>
        </w:rPr>
        <w:t xml:space="preserve"> 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 г. N 321 (Собрание законодательства Российской Федерации, 2004, N 28, ст. 2898; 2005, N 2, ст. 162; 2006, N 19, ст. 2080; 2008, N 11, ст. 1036;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N 15, ст. 1555; N 23, ст. 2713; N 42, ст. 4825; N 46, ст. 5337; N 48, ст. 5618; 2009, N 2, ст. 244; N 3, ст. 378; N 6, ст. 738; N 12, ст. 1427; N 12, ст. 1434), и в целях реализации комплекса мер, направленных на формирование здорового образа жизни у граждан Российской Федерации, приказываю:</w:t>
      </w:r>
      <w:proofErr w:type="gramEnd"/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Утвердить: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57" w:history="1">
        <w:r>
          <w:rPr>
            <w:rFonts w:ascii="Calibri" w:hAnsi="Calibri" w:cs="Calibri"/>
            <w:color w:val="0000FF"/>
          </w:rPr>
          <w:t>требования</w:t>
        </w:r>
      </w:hyperlink>
      <w:r>
        <w:rPr>
          <w:rFonts w:ascii="Calibri" w:hAnsi="Calibri" w:cs="Calibri"/>
        </w:rPr>
        <w:t xml:space="preserve"> к организации деятельности центров здоровья для взрослого населения по формированию здорового образа жизни у граждан Российской Федерации, включая сокращение потребления алкоголя и табака согласно приложению N 1;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0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26.09.2011 N 1074н)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учетную </w:t>
      </w:r>
      <w:hyperlink w:anchor="Par175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N 025-ЦЗ/у - "Карта центра здоровья" согласно приложению N 2;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учетную </w:t>
      </w:r>
      <w:hyperlink w:anchor="Par383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N 002-ЦЗ/у - "Карта здорового образа жизни" согласно приложению N 3;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отчетную </w:t>
      </w:r>
      <w:hyperlink w:anchor="Par601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отраслевого статистического наблюдения N 68 "Сведения о деятельности центра здоровья" (</w:t>
      </w:r>
      <w:proofErr w:type="gramStart"/>
      <w:r>
        <w:rPr>
          <w:rFonts w:ascii="Calibri" w:hAnsi="Calibri" w:cs="Calibri"/>
        </w:rPr>
        <w:t>месячная</w:t>
      </w:r>
      <w:proofErr w:type="gramEnd"/>
      <w:r>
        <w:rPr>
          <w:rFonts w:ascii="Calibri" w:hAnsi="Calibri" w:cs="Calibri"/>
        </w:rPr>
        <w:t>, годовая) согласно приложению N 4;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рекомендуемые штатные </w:t>
      </w:r>
      <w:hyperlink w:anchor="Par1217" w:history="1">
        <w:r>
          <w:rPr>
            <w:rFonts w:ascii="Calibri" w:hAnsi="Calibri" w:cs="Calibri"/>
            <w:color w:val="0000FF"/>
          </w:rPr>
          <w:t>нормативы</w:t>
        </w:r>
      </w:hyperlink>
      <w:r>
        <w:rPr>
          <w:rFonts w:ascii="Calibri" w:hAnsi="Calibri" w:cs="Calibri"/>
        </w:rPr>
        <w:t xml:space="preserve"> медицинского и иного персонала центра здоровья согласно приложению N 5;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1250" w:history="1">
        <w:r>
          <w:rPr>
            <w:rFonts w:ascii="Calibri" w:hAnsi="Calibri" w:cs="Calibri"/>
            <w:color w:val="0000FF"/>
          </w:rPr>
          <w:t>требования</w:t>
        </w:r>
      </w:hyperlink>
      <w:r>
        <w:rPr>
          <w:rFonts w:ascii="Calibri" w:hAnsi="Calibri" w:cs="Calibri"/>
        </w:rPr>
        <w:t xml:space="preserve"> к организации деятельности центров здоровья для детей по формированию здорового образа жизни у граждан Российской Федерации, включая сокращение потребления алкоголя и табака, согласно приложению N 6;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1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учетную </w:t>
      </w:r>
      <w:hyperlink w:anchor="Par1329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N 025-ЦЗ/у-2 "Карта центра здоровья ребенка" согласно приложению N 7;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2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учетную </w:t>
      </w:r>
      <w:hyperlink w:anchor="Par1588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N 002-ЦЗ/у-2 "Карта здорового образа жизни ребенка" согласно приложению N 8;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3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1891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оснащения оборудованием центра здоровья для взрослого населения по формированию здорового образа жизни у граждан Российской Федерации, включая сокращение потребления алкоголя и табака, согласно приложению N 9.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4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Минздравсоцразвития РФ от 26.09.2011 N 1074н)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5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>. Рекомендовать руководителям органов управления здравоохранением субъектов Российской Федерации: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организовать центры здоровья в срок до 1 декабря 2009 года;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организовать центры здоровья для детей в срок до 1 декабря 2010 года;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6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координировать и обеспечивать деятельность центров здоровья по реализации </w:t>
      </w:r>
      <w:r>
        <w:rPr>
          <w:rFonts w:ascii="Calibri" w:hAnsi="Calibri" w:cs="Calibri"/>
        </w:rPr>
        <w:lastRenderedPageBreak/>
        <w:t>мероприятий по здоровому образу жизни.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7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. Признать утратившим силу </w:t>
      </w:r>
      <w:hyperlink r:id="rId18" w:history="1">
        <w:r>
          <w:rPr>
            <w:rFonts w:ascii="Calibri" w:hAnsi="Calibri" w:cs="Calibri"/>
            <w:color w:val="0000FF"/>
          </w:rPr>
          <w:t>абзац 4 п. 1</w:t>
        </w:r>
      </w:hyperlink>
      <w:r>
        <w:rPr>
          <w:rFonts w:ascii="Calibri" w:hAnsi="Calibri" w:cs="Calibri"/>
        </w:rPr>
        <w:t xml:space="preserve"> и </w:t>
      </w:r>
      <w:hyperlink r:id="rId19" w:history="1">
        <w:r>
          <w:rPr>
            <w:rFonts w:ascii="Calibri" w:hAnsi="Calibri" w:cs="Calibri"/>
            <w:color w:val="0000FF"/>
          </w:rPr>
          <w:t>приложение N 3</w:t>
        </w:r>
      </w:hyperlink>
      <w:r>
        <w:rPr>
          <w:rFonts w:ascii="Calibri" w:hAnsi="Calibri" w:cs="Calibri"/>
        </w:rPr>
        <w:t xml:space="preserve"> к Приказу от 10 июня 2009 года N 302н (зарегистрирован Минюстом России 18 июня 2009 г. N 14111).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0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 xml:space="preserve">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Приказа оставляю за собой.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Т.ГОЛИКОВА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1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здравоохранения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социального развития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19.08.2009 N 597н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pStyle w:val="ConsPlusTitle"/>
        <w:jc w:val="center"/>
        <w:rPr>
          <w:sz w:val="20"/>
          <w:szCs w:val="20"/>
        </w:rPr>
      </w:pPr>
      <w:bookmarkStart w:id="1" w:name="Par57"/>
      <w:bookmarkEnd w:id="1"/>
      <w:r>
        <w:rPr>
          <w:sz w:val="20"/>
          <w:szCs w:val="20"/>
        </w:rPr>
        <w:t>ТРЕБОВАНИЯ</w:t>
      </w:r>
    </w:p>
    <w:p w:rsidR="00747AC9" w:rsidRDefault="00747AC9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К ОРГАНИЗАЦИИ ДЕЯТЕЛЬНОСТИ ЦЕНТРОВ ЗДОРОВЬЯ</w:t>
      </w:r>
    </w:p>
    <w:p w:rsidR="00747AC9" w:rsidRDefault="00747AC9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ДЛЯ ВЗРОСЛОГО НАСЕЛЕНИЯ ПО ФОРМИРОВАНИЮ ЗДОРОВОГО ОБРАЗА</w:t>
      </w:r>
    </w:p>
    <w:p w:rsidR="00747AC9" w:rsidRDefault="00747AC9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ЖИЗНИ У ГРАЖДАН РОССИЙСКОЙ ФЕДЕРАЦИИ, ВКЛЮЧАЯ СОКРАЩЕНИЕ</w:t>
      </w:r>
    </w:p>
    <w:p w:rsidR="00747AC9" w:rsidRDefault="00747AC9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ПОТРЕБЛЕНИЯ АЛКОГОЛЯ И ТАБАКА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Приказов Минздравсоцразвития РФ от 08.06.2010 </w:t>
      </w:r>
      <w:hyperlink r:id="rId21" w:history="1">
        <w:r>
          <w:rPr>
            <w:rFonts w:ascii="Calibri" w:hAnsi="Calibri" w:cs="Calibri"/>
            <w:color w:val="0000FF"/>
          </w:rPr>
          <w:t>N 430н</w:t>
        </w:r>
      </w:hyperlink>
      <w:r>
        <w:rPr>
          <w:rFonts w:ascii="Calibri" w:hAnsi="Calibri" w:cs="Calibri"/>
        </w:rPr>
        <w:t>,</w:t>
      </w:r>
      <w:proofErr w:type="gramEnd"/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19.04.2011 </w:t>
      </w:r>
      <w:hyperlink r:id="rId22" w:history="1">
        <w:r>
          <w:rPr>
            <w:rFonts w:ascii="Calibri" w:hAnsi="Calibri" w:cs="Calibri"/>
            <w:color w:val="0000FF"/>
          </w:rPr>
          <w:t>N 328н</w:t>
        </w:r>
      </w:hyperlink>
      <w:r>
        <w:rPr>
          <w:rFonts w:ascii="Calibri" w:hAnsi="Calibri" w:cs="Calibri"/>
        </w:rPr>
        <w:t xml:space="preserve">, от 26.09.2011 </w:t>
      </w:r>
      <w:hyperlink r:id="rId23" w:history="1">
        <w:r>
          <w:rPr>
            <w:rFonts w:ascii="Calibri" w:hAnsi="Calibri" w:cs="Calibri"/>
            <w:color w:val="0000FF"/>
          </w:rPr>
          <w:t>N 1074н</w:t>
        </w:r>
      </w:hyperlink>
      <w:r>
        <w:rPr>
          <w:rFonts w:ascii="Calibri" w:hAnsi="Calibri" w:cs="Calibri"/>
        </w:rPr>
        <w:t>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Настоящие Требования регулируют вопросы, связанные с организацией деятельности центров здоровья для взрослого населения по формированию здорового образа жизни у граждан Российской Федерации, включая сокращение потребления алкоголя и табака (далее - центры здоровья), в целях реализации мероприятий по формированию здорового образа жизни у граждан Российской Федерации, включая сокращение потребления алкоголя и табака.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1 в ред. </w:t>
      </w:r>
      <w:hyperlink r:id="rId24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26.09.2011 N 1074н)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Формирование здорового образа жизни - это комплекс мероприятий, направленных на сохранение здоровья; пропаганду здорового образа жизни; мотивирование граждан к личной ответственности за свое здоровье; разработку индивидуальных подходов по формированию здорового образа жизни; борьбу с факторами риска развития заболеваний; просвещение и информирование населения о вреде употребления табака и злоупотребления алкоголем; предотвращение </w:t>
      </w:r>
      <w:hyperlink r:id="rId25" w:history="1">
        <w:r>
          <w:rPr>
            <w:rFonts w:ascii="Calibri" w:hAnsi="Calibri" w:cs="Calibri"/>
            <w:color w:val="0000FF"/>
          </w:rPr>
          <w:t>социально-значимых заболеваний</w:t>
        </w:r>
      </w:hyperlink>
      <w:r>
        <w:rPr>
          <w:rFonts w:ascii="Calibri" w:hAnsi="Calibri" w:cs="Calibri"/>
        </w:rPr>
        <w:t>;</w:t>
      </w:r>
      <w:proofErr w:type="gramEnd"/>
      <w:r>
        <w:rPr>
          <w:rFonts w:ascii="Calibri" w:hAnsi="Calibri" w:cs="Calibri"/>
        </w:rPr>
        <w:t xml:space="preserve"> увеличение продолжительности активной жизни (далее - Мероприятия).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6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Центр здоровья является структурным подразделением учреждений здравоохранения государственной и муниципальной систем здравоохранения (далее - ЛПУ).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3 в ред. </w:t>
      </w:r>
      <w:hyperlink r:id="rId27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19.04.2011 N 328н)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Центр здоровья оснащается </w:t>
      </w:r>
      <w:proofErr w:type="gramStart"/>
      <w:r>
        <w:rPr>
          <w:rFonts w:ascii="Calibri" w:hAnsi="Calibri" w:cs="Calibri"/>
        </w:rPr>
        <w:t>в соответствии со стандартом оснащения оборудованием центра здоровья для взрослого населения по формированию здорового образа жизни у граждан</w:t>
      </w:r>
      <w:proofErr w:type="gramEnd"/>
      <w:r>
        <w:rPr>
          <w:rFonts w:ascii="Calibri" w:hAnsi="Calibri" w:cs="Calibri"/>
        </w:rPr>
        <w:t xml:space="preserve"> Российской Федерации, включая сокращение потребления алкоголя и табака, согласно </w:t>
      </w:r>
      <w:hyperlink w:anchor="Par1891" w:history="1">
        <w:r>
          <w:rPr>
            <w:rFonts w:ascii="Calibri" w:hAnsi="Calibri" w:cs="Calibri"/>
            <w:color w:val="0000FF"/>
          </w:rPr>
          <w:t>приложению N 9</w:t>
        </w:r>
      </w:hyperlink>
      <w:r>
        <w:rPr>
          <w:rFonts w:ascii="Calibri" w:hAnsi="Calibri" w:cs="Calibri"/>
        </w:rPr>
        <w:t xml:space="preserve"> к настоящему Приказу (далее - установленное оборудование).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4 в ред. </w:t>
      </w:r>
      <w:hyperlink r:id="rId28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26.09.2011 N 1074н)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Структура центра здоровья утверждается руководителем ЛПУ, в составе которого организован центр здоровья.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В структуру центра здоровья рекомендуется включать кабинеты врачей, прошедших тематическое усовершенствование по формированию здорового образа жизни и медицинской </w:t>
      </w:r>
      <w:r>
        <w:rPr>
          <w:rFonts w:ascii="Calibri" w:hAnsi="Calibri" w:cs="Calibri"/>
        </w:rPr>
        <w:lastRenderedPageBreak/>
        <w:t xml:space="preserve">профилактике; </w:t>
      </w:r>
      <w:hyperlink r:id="rId29" w:history="1">
        <w:r>
          <w:rPr>
            <w:rFonts w:ascii="Calibri" w:hAnsi="Calibri" w:cs="Calibri"/>
            <w:color w:val="0000FF"/>
          </w:rPr>
          <w:t>кабинет</w:t>
        </w:r>
      </w:hyperlink>
      <w:r>
        <w:rPr>
          <w:rFonts w:ascii="Calibri" w:hAnsi="Calibri" w:cs="Calibri"/>
        </w:rPr>
        <w:t xml:space="preserve"> медицинской профилактики; кабинет гигиениста стоматологического; офтальмологический кабинет; кабинет тестирования на аппаратно-программном комплексе; кабинеты инструментального и лабораторного обследования &lt;*&gt;; кабинет (зал) лечебной физкультуры; школы здоровья.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6 в ред. </w:t>
      </w:r>
      <w:hyperlink r:id="rId30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19.04.2011 N 328н)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&lt;*&gt; В кабинете инструментального и лабораторного обследования проводится обследование на установленном оборудовании.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Центр здоровья возглавляет заведующий, назначаемый и освобождаемый от должности руководителем ЛПУ, в составе которого организован центр здоровья.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Работа центра здоровья осуществляется по 2-сменному графику в часы работы ЛПУ.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Функциями центров здоровья являются: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информирование населения о вредных и опасных для здоровья человека факторах;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групповая и индивидуальная пропаганда здорового образа жизни, профилактика возникновения и развития факторов риска различных заболеваний (курение, алкоголь, гиподинамия и др.), формирование у граждан ответственного отношения к своему здоровью и здоровью своих близких, профилактика потребления наркотических средств и психотропных веществ без назначения врача;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1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26.09.2011 N 1074н)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у населения принципов "ответственного родительства";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обучение граждан гигиеническим навыкам и мотивирование их к отказу от вредных привычек, включающих помощь в отказе от потребления алкоголя и табака;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2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обучение граждан эффективным методам профилактики заболеваний с учетом возрастных особенностей;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динамическое наблюдение за пациентами группы риска развития неинфекционных заболеваний;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оценка функциональных и адаптивных резервов организма с учетом возрастных особенностей, прогноз состояния здоровья;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консультирование по сохранению и укреплению здоровья, включая рекомендации по коррекции питания, двигательной активности, занятиям физкультурой и спортом, режиму сна, условиям быта, труда (учебы) и отдыха;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разработка индивидуальной программы по ведению здорового образа жизни;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3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осуществление мониторинга реализации мероприятий по формированию здорового образа жизни, факторов риска развития заболеваний.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Центр здоровья оказывает медицинские услуги в рамках Мероприятий следующим контингентам граждан: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впервые обратившимся в отчетном году для проведения комплексного обследования; обратившимся для динамического наблюдения в соответствии с рекомендациями врача центра здоровья; направленным ЛПУ по месту прикрепления; направленным медицинскими работниками образовательных учреждений; направленным врачом, ответственным за проведение дополнительной диспансеризации работающих граждан из I (практически здоров) и II (риск развития заболеваний) групп состояния здоровья (далее - I и II группы состояния здоровья);</w:t>
      </w:r>
      <w:proofErr w:type="gramEnd"/>
      <w:r>
        <w:rPr>
          <w:rFonts w:ascii="Calibri" w:hAnsi="Calibri" w:cs="Calibri"/>
        </w:rPr>
        <w:t xml:space="preserve"> направленным работодателем по заключению врача, ответственного за проведение углубленных медицинских осмотров с I и II группами состояния здоровья.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4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</w:t>
      </w:r>
      <w:proofErr w:type="gramStart"/>
      <w:r>
        <w:rPr>
          <w:rFonts w:ascii="Calibri" w:hAnsi="Calibri" w:cs="Calibri"/>
        </w:rPr>
        <w:t xml:space="preserve">Число посещений центра здоровья с целью проведения комплексного обследования, включающего измерение роста и веса, тестирование на аппаратно-программном комплексе для скрининг-оценки уровня психофизиологического и соматического здоровья, функциональных и адаптивных резервов организма, скрининг сердца компьютеризированный (экспресс-оценка состояния сердца по ЭКГ-сигналам от конечностей), ангиологический скрининг с автоматическим измерением систолического артериального давления и расчетом плечелодыжечного индекса &lt;*&gt;, </w:t>
      </w:r>
      <w:r>
        <w:rPr>
          <w:rFonts w:ascii="Calibri" w:hAnsi="Calibri" w:cs="Calibri"/>
        </w:rPr>
        <w:lastRenderedPageBreak/>
        <w:t>пульсоксиметрию, биоимпедансметрию &lt;**&gt;, исследование на наличие наркотических средств, психотропных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веществ и их метаболитов в биологических средах организма &lt;**&gt;, анализ котинина и других биологических маркеров в моче и крови &lt;**&gt;, экспресс-анализ для определения общего холестерина и глюкозы в крови, комплексную детальную оценку функций дыхательной системы (спирометр компьютеризированный), проверку остроты зрения, рефрактометрию, тонометрию, исследование бинокулярного зрения, определение вида и степени аметропии, наличия астигматизма, диагностику кариеса зубов, болезней пародонта, некариозных поражений, болезней слизистой оболочки</w:t>
      </w:r>
      <w:proofErr w:type="gramEnd"/>
      <w:r>
        <w:rPr>
          <w:rFonts w:ascii="Calibri" w:hAnsi="Calibri" w:cs="Calibri"/>
        </w:rPr>
        <w:t xml:space="preserve"> и регистрацию стоматологического статуса пациента, осмотр врача, определяется вышеуказанным категориям граждан 1 раз в отчетном году.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11 в ред. </w:t>
      </w:r>
      <w:hyperlink r:id="rId35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26.09.2011 N 1074н)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&lt;*&gt; Выполняется у пациентов старше 30 лет.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(сноска введена </w:t>
      </w:r>
      <w:hyperlink r:id="rId36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Минздравсоцразвития РФ от 26.09.2011 N 1074н)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&lt;**&gt; Выполняется при наличии показаний.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(сноска введена </w:t>
      </w:r>
      <w:hyperlink r:id="rId37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Минздравсоцразвития РФ от 26.09.2011 N 1074н)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Ведение учета обратившихся в центр здоровья граждан осуществляется организационно-методическим отделом ЛПУ, на базе которого организован центр здоровья, или иным структурным подразделением, на которое возложены соответствующие функции.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Центр здоровья осуществляет взаимодействие с кабинетами медицинской профилактики по месту жительства гражданина по вопросам реализации Мероприятий.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13 в ред. </w:t>
      </w:r>
      <w:hyperlink r:id="rId38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Для жителей сельской местности, желающих обратиться в центр здоровья исполнительной власти муниципального образования в сфере здравоохранения, в установленные часы и дни недели может быть организован проезд от ЛПУ до территориального центра здоровья, расположенного в зоне ответственности.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Центром здоровья для жителей сельской местности, проживающих в зоне ответственности центра здоровья, в плановом порядке могут проводиться выездные акции, направленные на пропаганду действий по формированию здорового образа жизни.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15. Гражданину, обратившемуся (направленному) в центр здоровья, средним медицинским работником заводится учетная </w:t>
      </w:r>
      <w:hyperlink w:anchor="Par175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N 025-ЦЗ/у "Карта центра здоровья" (приложение N 2 к Приказу Минздравсоцразвития России от 19 августа 2009 года N 597н) (далее - Карта), проводится тестирование на аппаратно-программном комплексе, обследование на установленном оборудовании, </w:t>
      </w:r>
      <w:proofErr w:type="gramStart"/>
      <w:r>
        <w:rPr>
          <w:rFonts w:ascii="Calibri" w:hAnsi="Calibri" w:cs="Calibri"/>
        </w:rPr>
        <w:t>результаты</w:t>
      </w:r>
      <w:proofErr w:type="gramEnd"/>
      <w:r>
        <w:rPr>
          <w:rFonts w:ascii="Calibri" w:hAnsi="Calibri" w:cs="Calibri"/>
        </w:rPr>
        <w:t xml:space="preserve"> которых вносятся в Карту, после чего гражданин, направляется к врачу.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9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Врач на основании результатов тестирования на аппаратно-программном комплексе и обследования на установленном оборудовании проводит гражданину оценку наиболее вероятных факторов риска, функциональных и адаптивных резервов организма с учетом возрастных особенностей, прогноз состояния здоровья, проводит беседу по здоровому образу жизни, составляет индивидуальную программу по здоровому образу жизни.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40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необходимости врач рекомендует гражданину динамическое наблюдение в центре здоровья с проведением повторных исследований в соответствии с выявленными факторами риска или наблюдение в </w:t>
      </w:r>
      <w:hyperlink r:id="rId41" w:history="1">
        <w:r>
          <w:rPr>
            <w:rFonts w:ascii="Calibri" w:hAnsi="Calibri" w:cs="Calibri"/>
            <w:color w:val="0000FF"/>
          </w:rPr>
          <w:t>кабинетах</w:t>
        </w:r>
      </w:hyperlink>
      <w:r>
        <w:rPr>
          <w:rFonts w:ascii="Calibri" w:hAnsi="Calibri" w:cs="Calibri"/>
        </w:rPr>
        <w:t xml:space="preserve"> медицинской профилактики и здорового ребенка ЛПУ, посещение занятий в соответствующих школах здоровья, лечебно-физкультурных кабинетах и врачебно-физкультурных диспансерах по программам, разработанным в центре здоровья.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2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В случае если в процессе обследования в центре здоровья выявляется подозрение на какое-либо заболевание, врач центра здоровья рекомендует гражданину обратиться в ЛПУ к соответствующему врачу-специалисту для определения дальнейшей тактики его наблюдения и лечения.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43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18. Сведения о гражданах, у которых выявлено подозрение на заболевание и которым необходимо наблюдение в кабинете медицинской профилактики, с их согласия передаются в </w:t>
      </w:r>
      <w:r>
        <w:rPr>
          <w:rFonts w:ascii="Calibri" w:hAnsi="Calibri" w:cs="Calibri"/>
        </w:rPr>
        <w:lastRenderedPageBreak/>
        <w:t>кабинет медицинской профилактики, врачу-терапевту участковому по месту жительства гражданина (по месту прикрепления) соответственно.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44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19. По окончании случая первичного обращения в центр здоровья, включающего комплексное обследование, на каждого гражданина заполняется учетная </w:t>
      </w:r>
      <w:hyperlink w:anchor="Par383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N 002-ЦЗ/у "Карта здорового образа жизни", утвержденная Приказом Минздравсоцразвития России от 19 августа 2009 года N 597н, которая по желанию гражданина выдается ему на руки.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20. </w:t>
      </w:r>
      <w:proofErr w:type="gramStart"/>
      <w:r>
        <w:rPr>
          <w:rFonts w:ascii="Calibri" w:hAnsi="Calibri" w:cs="Calibri"/>
        </w:rPr>
        <w:t xml:space="preserve">На каждого обратившегося в центр здоровья заполняется учетная </w:t>
      </w:r>
      <w:hyperlink r:id="rId45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N 025-12/у "Талон амбулаторного пациента" (утверждена Приказом Минздравсоцразвития России от 22 ноября 2004 г. N 255 (зарегистрирован Минюстом России 14 декабря 2004 г. N 6188) (далее - Талон) &lt;*&gt;.</w:t>
      </w:r>
      <w:proofErr w:type="gramEnd"/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&lt;*&gt; В графе код услуги проставляется: код комплексного обследования, или код посещения врача, или коды отдельных исследований.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21. По окончании обследования и осмотра врача заполненные Талоны передаются в соответствующее подразделение ЛПУ </w:t>
      </w:r>
      <w:proofErr w:type="gramStart"/>
      <w:r>
        <w:rPr>
          <w:rFonts w:ascii="Calibri" w:hAnsi="Calibri" w:cs="Calibri"/>
        </w:rPr>
        <w:t>для дальнейшего формирования реестров счетов для оплаты по программе обязательного медицинского страхования в соответствии с территориальными программами</w:t>
      </w:r>
      <w:proofErr w:type="gramEnd"/>
      <w:r>
        <w:rPr>
          <w:rFonts w:ascii="Calibri" w:hAnsi="Calibri" w:cs="Calibri"/>
        </w:rPr>
        <w:t xml:space="preserve"> государственных гарантий оказания гражданам Российской Федерации бесплатной медицинской помощи.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22. </w:t>
      </w:r>
      <w:proofErr w:type="gramStart"/>
      <w:r>
        <w:rPr>
          <w:rFonts w:ascii="Calibri" w:hAnsi="Calibri" w:cs="Calibri"/>
        </w:rPr>
        <w:t xml:space="preserve">По истечении отчетного периода (месяца, года) центром здоровья составляется отчетная </w:t>
      </w:r>
      <w:hyperlink w:anchor="Par601" w:history="1">
        <w:r>
          <w:rPr>
            <w:rFonts w:ascii="Calibri" w:hAnsi="Calibri" w:cs="Calibri"/>
            <w:color w:val="0000FF"/>
          </w:rPr>
          <w:t>форма N 68</w:t>
        </w:r>
      </w:hyperlink>
      <w:r>
        <w:rPr>
          <w:rFonts w:ascii="Calibri" w:hAnsi="Calibri" w:cs="Calibri"/>
        </w:rPr>
        <w:t xml:space="preserve"> "Сведения о деятельности центра здоровья" (ежемесячная - нарастающим итогом, годовая), утвержденная Приказом Минздравсоцразвития России от 19 августа 2009 года N 597н, которая представляется 10-го числа следующего за отчетным месяца в орган управления здравоохранением субъекта Российской Федерации.</w:t>
      </w:r>
      <w:proofErr w:type="gramEnd"/>
      <w:r>
        <w:rPr>
          <w:rFonts w:ascii="Calibri" w:hAnsi="Calibri" w:cs="Calibri"/>
        </w:rPr>
        <w:t xml:space="preserve"> Орган управления здравоохранением субъекта Российской Федерации представляет в Министерство здравоохранения и социального развития Российской Федерации сводную </w:t>
      </w:r>
      <w:hyperlink r:id="rId46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по всем центрам здоровья 20-го числа месяца, следующего </w:t>
      </w:r>
      <w:proofErr w:type="gramStart"/>
      <w:r>
        <w:rPr>
          <w:rFonts w:ascii="Calibri" w:hAnsi="Calibri" w:cs="Calibri"/>
        </w:rPr>
        <w:t>за</w:t>
      </w:r>
      <w:proofErr w:type="gramEnd"/>
      <w:r>
        <w:rPr>
          <w:rFonts w:ascii="Calibri" w:hAnsi="Calibri" w:cs="Calibri"/>
        </w:rPr>
        <w:t xml:space="preserve"> отчетным.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7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Отчетность представляется на бумажных носителях и в электронном виде.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48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2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здравоохранения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социального развития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___________ N _____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Приказов Минздравсоцразвития РФ от 19.04.2011 </w:t>
      </w:r>
      <w:hyperlink r:id="rId49" w:history="1">
        <w:r>
          <w:rPr>
            <w:rFonts w:ascii="Calibri" w:hAnsi="Calibri" w:cs="Calibri"/>
            <w:color w:val="0000FF"/>
          </w:rPr>
          <w:t>N 328н</w:t>
        </w:r>
      </w:hyperlink>
      <w:r>
        <w:rPr>
          <w:rFonts w:ascii="Calibri" w:hAnsi="Calibri" w:cs="Calibri"/>
        </w:rPr>
        <w:t>,</w:t>
      </w:r>
      <w:proofErr w:type="gramEnd"/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26.09.2011 </w:t>
      </w:r>
      <w:hyperlink r:id="rId50" w:history="1">
        <w:r>
          <w:rPr>
            <w:rFonts w:ascii="Calibri" w:hAnsi="Calibri" w:cs="Calibri"/>
            <w:color w:val="0000FF"/>
          </w:rPr>
          <w:t>N 1074н</w:t>
        </w:r>
      </w:hyperlink>
      <w:r>
        <w:rPr>
          <w:rFonts w:ascii="Calibri" w:hAnsi="Calibri" w:cs="Calibri"/>
        </w:rPr>
        <w:t>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747AC9" w:rsidSect="006741D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Учетная документация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Форма N 025-ЦЗ/у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</w:t>
      </w:r>
      <w:proofErr w:type="gramStart"/>
      <w:r>
        <w:rPr>
          <w:sz w:val="18"/>
          <w:szCs w:val="18"/>
        </w:rPr>
        <w:t>Утверждена</w:t>
      </w:r>
      <w:proofErr w:type="gramEnd"/>
      <w:r>
        <w:rPr>
          <w:sz w:val="18"/>
          <w:szCs w:val="18"/>
        </w:rPr>
        <w:t xml:space="preserve"> Приказом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Минздравсоцразвития России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от _____________ N ______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bookmarkStart w:id="2" w:name="Par175"/>
      <w:bookmarkEnd w:id="2"/>
      <w:r>
        <w:rPr>
          <w:sz w:val="18"/>
          <w:szCs w:val="18"/>
        </w:rPr>
        <w:t xml:space="preserve">                           КАРТА ЦЕНТРА ЗДОРОВЬЯ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I. ОБЩИЕ СВЕДЕНИЯ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1. Дата заполнения 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 N поликлиники по месту жительства (прикрепления) 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3. Фамилия, имя, отчество 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4. Дата рождения (число, месяц, год) 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5. Пол: муж</w:t>
      </w:r>
      <w:proofErr w:type="gramStart"/>
      <w:r>
        <w:rPr>
          <w:sz w:val="18"/>
          <w:szCs w:val="18"/>
        </w:rPr>
        <w:t>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ж</w:t>
      </w:r>
      <w:proofErr w:type="gramEnd"/>
      <w:r>
        <w:rPr>
          <w:sz w:val="18"/>
          <w:szCs w:val="18"/>
        </w:rPr>
        <w:t>ен.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6. Адрес __________________________________________________________________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7. Живет постоянно в городе, селе (подчеркнуть)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8. N Страхового полиса 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9. Социальное положение: 1 - служащий; 2 - рабочий; 3 - учащийся;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4 - неработающий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10. Образование 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11. Место работы 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12. Профессия, должность 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13. Категория обращения: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0"/>
        <w:gridCol w:w="4340"/>
        <w:gridCol w:w="840"/>
        <w:gridCol w:w="700"/>
        <w:gridCol w:w="840"/>
        <w:gridCol w:w="700"/>
        <w:gridCol w:w="840"/>
        <w:gridCol w:w="700"/>
        <w:gridCol w:w="840"/>
        <w:gridCol w:w="1120"/>
      </w:tblGrid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/п 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обращения    </w:t>
            </w:r>
          </w:p>
        </w:tc>
        <w:tc>
          <w:tcPr>
            <w:tcW w:w="6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Дата обращения  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Обратился самостоятельно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Направлен амбулаторн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поликлиническим учреждением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Направлен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после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дополнительной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диспансеризации       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Направлен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после  лечения   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стационаре            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Направлен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работодателем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после прохождения ПМО и УМО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II. ОБЩИЕ ДАННЫЕ АНАМНЕЗА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(программно-компьютерный опрос)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1. Наследственные заболевания 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 Перенесенные заболевания 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3. Хронические заболевания: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Органов дыхания: 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proofErr w:type="gramStart"/>
      <w:r>
        <w:rPr>
          <w:sz w:val="18"/>
          <w:szCs w:val="18"/>
        </w:rPr>
        <w:t>Сердечно-сосудистые</w:t>
      </w:r>
      <w:proofErr w:type="gramEnd"/>
      <w:r>
        <w:rPr>
          <w:sz w:val="18"/>
          <w:szCs w:val="18"/>
        </w:rPr>
        <w:t xml:space="preserve"> заболевания 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Органов пищеварения 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Почек и мочевыводящих путей 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ЦНС ___________________________________________________________________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Эндокринной системы 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Новообразования 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Др. заболевания 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4. Перенесенные травмы 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5. Перенесенные операции 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6. Употребление алкоголя:  крепкие  алкогольные  напитки,  слабоалкогольные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напитки;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proofErr w:type="gramStart"/>
      <w:r>
        <w:rPr>
          <w:sz w:val="18"/>
          <w:szCs w:val="18"/>
        </w:rPr>
        <w:t>Случайное</w:t>
      </w:r>
      <w:proofErr w:type="gramEnd"/>
      <w:r>
        <w:rPr>
          <w:sz w:val="18"/>
          <w:szCs w:val="18"/>
        </w:rPr>
        <w:t>, мало, много, часто, не употребляет (подчеркнуть)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7. Табакокурение: с какого возраста ______; </w:t>
      </w:r>
      <w:proofErr w:type="gramStart"/>
      <w:r>
        <w:rPr>
          <w:sz w:val="18"/>
          <w:szCs w:val="18"/>
        </w:rPr>
        <w:t>по</w:t>
      </w:r>
      <w:proofErr w:type="gramEnd"/>
      <w:r>
        <w:rPr>
          <w:sz w:val="18"/>
          <w:szCs w:val="18"/>
        </w:rPr>
        <w:t xml:space="preserve"> ______ штук в день; не курит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8. Питание: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Режим питания: регулярный, нерегулярный (подчеркнуть);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Характер питания: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преобладание  компонентов  продуктов  питания:  белки,  жиры,  углеводы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(подчеркнуть);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калорийность рациона: высокая, низкая (подчеркнуть).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9. Сон: 7 - 9 часов, менее 7 часов, более 9 часов (подчеркнуть)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10. Занятия  физкультурой   и    спортом:    систематические,    случайные,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не занимается (подчеркнуть)</w:t>
      </w:r>
    </w:p>
    <w:p w:rsidR="00747AC9" w:rsidRDefault="00747AC9">
      <w:pPr>
        <w:pStyle w:val="ConsPlusNonformat"/>
        <w:rPr>
          <w:sz w:val="18"/>
          <w:szCs w:val="18"/>
        </w:rPr>
        <w:sectPr w:rsidR="00747AC9">
          <w:pgSz w:w="16838" w:h="11905"/>
          <w:pgMar w:top="1701" w:right="1134" w:bottom="850" w:left="1134" w:header="720" w:footer="720" w:gutter="0"/>
          <w:cols w:space="720"/>
          <w:noEndnote/>
        </w:sect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Физкультура:  утренняя  гимнастика,  бег,  ходьба  на  лыжах,  езда  </w:t>
      </w:r>
      <w:proofErr w:type="gramStart"/>
      <w:r>
        <w:rPr>
          <w:sz w:val="18"/>
          <w:szCs w:val="18"/>
        </w:rPr>
        <w:t>на</w:t>
      </w:r>
      <w:proofErr w:type="gramEnd"/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proofErr w:type="gramStart"/>
      <w:r>
        <w:rPr>
          <w:sz w:val="18"/>
          <w:szCs w:val="18"/>
        </w:rPr>
        <w:t>велосипеде</w:t>
      </w:r>
      <w:proofErr w:type="gramEnd"/>
      <w:r>
        <w:rPr>
          <w:sz w:val="18"/>
          <w:szCs w:val="18"/>
        </w:rPr>
        <w:t>, оздоровительное плавание, игра в теннис и др. 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Спорт: вид ___________;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11. Активность образа жизни: 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Характер отдыха: активный, пассивный, смешанный (подчеркнуть)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12. Характер труда: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proofErr w:type="gramStart"/>
      <w:r>
        <w:rPr>
          <w:sz w:val="18"/>
          <w:szCs w:val="18"/>
        </w:rPr>
        <w:t>Работа: нормированный, ненормированный рабочий день;</w:t>
      </w:r>
      <w:proofErr w:type="gramEnd"/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proofErr w:type="gramStart"/>
      <w:r>
        <w:rPr>
          <w:sz w:val="18"/>
          <w:szCs w:val="18"/>
        </w:rPr>
        <w:t>сидячая</w:t>
      </w:r>
      <w:proofErr w:type="gramEnd"/>
      <w:r>
        <w:rPr>
          <w:sz w:val="18"/>
          <w:szCs w:val="18"/>
        </w:rPr>
        <w:t>, на ногах, разъезды, другая (указать) 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Производственные вредности: химические факторы, биологические  факторы,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производственный  шум,  вибрация,  статическое  напряжение,  перенапряжение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голосового и (или) зрительного аппарата и другие (указать) 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13.  Цель  настоящего  обращения:  1.   получение   информации  о  </w:t>
      </w:r>
      <w:proofErr w:type="gramStart"/>
      <w:r>
        <w:rPr>
          <w:sz w:val="18"/>
          <w:szCs w:val="18"/>
        </w:rPr>
        <w:t>здоровом</w:t>
      </w:r>
      <w:proofErr w:type="gramEnd"/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образе жизни; 2. правильное питание; 3. отказ от табакокурения; 4. отказ </w:t>
      </w:r>
      <w:proofErr w:type="gramStart"/>
      <w:r>
        <w:rPr>
          <w:sz w:val="18"/>
          <w:szCs w:val="18"/>
        </w:rPr>
        <w:t>от</w:t>
      </w:r>
      <w:proofErr w:type="gramEnd"/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приема  алкоголя;  5.  получение  информации  о наличии заболеваний; 6. др.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14. Источник получения информации: радио,  телевидение,  печатные  издания,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Интернет, от врача, от знакомых и др. (указать) 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III. РЕЗУЛЬТАТЫ ОБСЛЕДОВАНИЯ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1. Рост _______ Вес __________ Индекс массы тела _____________ (N - 25)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2. Артериальное давление _______________ (N - менее 140/90 мм</w:t>
      </w:r>
      <w:proofErr w:type="gramStart"/>
      <w:r>
        <w:rPr>
          <w:sz w:val="18"/>
          <w:szCs w:val="18"/>
        </w:rPr>
        <w:t>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р</w:t>
      </w:r>
      <w:proofErr w:type="gramEnd"/>
      <w:r>
        <w:rPr>
          <w:sz w:val="18"/>
          <w:szCs w:val="18"/>
        </w:rPr>
        <w:t>т. ст.)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3. Холестерин _________________________________ (N - менее 5,0 ммоль/л)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4. </w:t>
      </w:r>
      <w:proofErr w:type="gramStart"/>
      <w:r>
        <w:rPr>
          <w:sz w:val="18"/>
          <w:szCs w:val="18"/>
        </w:rPr>
        <w:t>Глюкоза _________________________ (N - менее 6,5 ммоль/л натощак или</w:t>
      </w:r>
      <w:proofErr w:type="gramEnd"/>
    </w:p>
    <w:p w:rsidR="00747AC9" w:rsidRDefault="00747AC9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7,6 ммоль/л после еды)</w:t>
      </w:r>
      <w:proofErr w:type="gramEnd"/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5. Спирометрия 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ЖЕЛ ____________ ФЖЕЛ _____________ ОФБ</w:t>
      </w:r>
      <w:proofErr w:type="gramStart"/>
      <w:r>
        <w:rPr>
          <w:sz w:val="18"/>
          <w:szCs w:val="18"/>
        </w:rPr>
        <w:t>1</w:t>
      </w:r>
      <w:proofErr w:type="gramEnd"/>
      <w:r>
        <w:rPr>
          <w:sz w:val="18"/>
          <w:szCs w:val="18"/>
        </w:rPr>
        <w:t xml:space="preserve"> ___________ ОФВ1/ЖЕЛ 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6.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20"/>
        <w:gridCol w:w="4200"/>
      </w:tblGrid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Наименование обследования       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Результат обследования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Скрининг-оценка уровня   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психофизиологического и соматического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здоровья, функциональных и адаптивных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резервов организма, параметры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физического развития        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Экспресс-оценка состояния сердца по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ЭКГ-сигналам от конечностей 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Ангиологический скрининг с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автоматическим измерением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систолического артериального давления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 расчета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плече-лодыжечного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индекса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Комплексная детальная оценка функций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дыхательной системы -    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компьютеризированная спирометрия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Биоимпедансметрия (процентное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соотношение воды, мышечной и жировой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ткани)                      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Анализ окиси углерода выдыхаемого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воздуха с определением   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карбоксигемоглобина         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Анализ котинина и других биологических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маркеров в крови и моче     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Пульсоксиметрия             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Офтальмологическое обследование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Исследование на наличие наркотических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средств, психотропных веществ и их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метаболитов в биологических средах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организма                   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Стоматологическое обследование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pStyle w:val="ConsPlusNonformat"/>
      </w:pPr>
      <w:r>
        <w:t xml:space="preserve">    7. Результаты осмотров: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3480"/>
        <w:gridCol w:w="4200"/>
      </w:tblGrid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Дата    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Врачи-специалисты     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Заключение  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IV. ИТОГОВАЯ ОЦЕНКА СОСТОЯНИЯ ЗДОРОВЬЯ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1. Состояние здоровья: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здоров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имеет функциональные отклонения (указать какие) 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выявленные симптомы 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факторы риска заболеваний 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2. Рекомендации, назначение индивидуальных планов и их выполнение: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0"/>
        <w:gridCol w:w="5160"/>
        <w:gridCol w:w="1680"/>
      </w:tblGrid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Врачи-специалисты 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Рекомендации, индивидуальные планы 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Выполнение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3. "Школы здоровья": 1. Школа  профилактики  артериальной  гипертензии;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 Школа   профилактики   заболеваний   суставов   и позвоночника; 3. Школа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профилактики  бронхиальной  астмы; 4. Школа профилактики сахарного диабета;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5. Прочие школы 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4. Посещение кабинета (зала) ЛФК: _____________________________________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3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здравоохранения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социального развития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___________ N _____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1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19.04.2011 N 328н)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Учетная форма N 002-ЦЗ/у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</w:t>
      </w:r>
      <w:proofErr w:type="gramStart"/>
      <w:r>
        <w:rPr>
          <w:sz w:val="18"/>
          <w:szCs w:val="18"/>
        </w:rPr>
        <w:t>Утверждена</w:t>
      </w:r>
      <w:proofErr w:type="gramEnd"/>
      <w:r>
        <w:rPr>
          <w:sz w:val="18"/>
          <w:szCs w:val="18"/>
        </w:rPr>
        <w:t xml:space="preserve"> Приказом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Минздравсоцразвития России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от _____________ N ______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Министерство здравоохранения и социального развития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Российской Федерации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bookmarkStart w:id="3" w:name="Par383"/>
      <w:bookmarkEnd w:id="3"/>
      <w:r>
        <w:rPr>
          <w:sz w:val="18"/>
          <w:szCs w:val="18"/>
        </w:rPr>
        <w:t xml:space="preserve">                                   КАРТА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ЗДОРОВОГО ОБРАЗА ЖИЗНИ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Фамилия 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Имя 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Отчество 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1. Адрес __________________________________________________________________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 Живет постоянно в городе, селе (подчеркнуть)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3. N Страхового медицинского полиса ОМС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4. Социальное  положение:  1   -   служащий;  2  -  рабочий;  3 - учащийся;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4 - неработающий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5. Образование ____________________________________________________________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6. Место работы 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7. Профессия, должность 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1. Показатели состояния здоровья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4080"/>
        <w:gridCol w:w="1440"/>
        <w:gridCol w:w="1200"/>
        <w:gridCol w:w="1200"/>
        <w:gridCol w:w="960"/>
      </w:tblGrid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п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/п </w:t>
            </w:r>
          </w:p>
        </w:tc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Наименование           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Годы (вписать) 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2009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1 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Рост        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 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Вес         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 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Частота сердечных сокращений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 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Артериальное давление (АД)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Прочие показатели: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Подпись врача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pStyle w:val="ConsPlusNonformat"/>
      </w:pPr>
      <w:r>
        <w:t xml:space="preserve">2. Факторы риска развития социально-значимых заболеваний </w:t>
      </w:r>
      <w:hyperlink w:anchor="Par457" w:history="1">
        <w:r>
          <w:rPr>
            <w:color w:val="0000FF"/>
          </w:rPr>
          <w:t>&lt;***&gt;</w:t>
        </w:r>
      </w:hyperlink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4080"/>
        <w:gridCol w:w="1440"/>
        <w:gridCol w:w="1200"/>
        <w:gridCol w:w="1200"/>
        <w:gridCol w:w="960"/>
      </w:tblGrid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2009 </w:t>
            </w:r>
            <w:hyperlink w:anchor="Par45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 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Наследственность (ССЗ </w:t>
            </w:r>
            <w:hyperlink w:anchor="Par455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&lt;*&gt;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,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СД </w:t>
            </w:r>
            <w:hyperlink w:anchor="Par456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, онкологические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заболевания)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 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Курение     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 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Избыточный вес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 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Гиподинамия 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5 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Стресс      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6 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Повышенное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АД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7 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Нерациональное питание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Подпись врача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pStyle w:val="ConsPlusNonformat"/>
      </w:pPr>
      <w:r>
        <w:t xml:space="preserve">    --------------------------------</w:t>
      </w:r>
    </w:p>
    <w:p w:rsidR="00747AC9" w:rsidRDefault="00747AC9">
      <w:pPr>
        <w:pStyle w:val="ConsPlusNonformat"/>
      </w:pPr>
      <w:bookmarkStart w:id="4" w:name="Par454"/>
      <w:bookmarkEnd w:id="4"/>
      <w:r>
        <w:t xml:space="preserve">    &lt;*&gt; После 2009 г. - вписать.</w:t>
      </w:r>
    </w:p>
    <w:p w:rsidR="00747AC9" w:rsidRDefault="00747AC9">
      <w:pPr>
        <w:pStyle w:val="ConsPlusNonformat"/>
      </w:pPr>
      <w:bookmarkStart w:id="5" w:name="Par455"/>
      <w:bookmarkEnd w:id="5"/>
      <w:r>
        <w:t xml:space="preserve">    &lt;*&gt; ССЗ - </w:t>
      </w:r>
      <w:proofErr w:type="gramStart"/>
      <w:r>
        <w:t>сердечно-сосудистые</w:t>
      </w:r>
      <w:proofErr w:type="gramEnd"/>
      <w:r>
        <w:t xml:space="preserve"> заболевания.</w:t>
      </w:r>
    </w:p>
    <w:p w:rsidR="00747AC9" w:rsidRDefault="00747AC9">
      <w:pPr>
        <w:pStyle w:val="ConsPlusNonformat"/>
      </w:pPr>
      <w:bookmarkStart w:id="6" w:name="Par456"/>
      <w:bookmarkEnd w:id="6"/>
      <w:r>
        <w:t xml:space="preserve">    &lt;**&gt; СД - сахарный диабет.</w:t>
      </w:r>
    </w:p>
    <w:p w:rsidR="00747AC9" w:rsidRDefault="00747AC9">
      <w:pPr>
        <w:pStyle w:val="ConsPlusNonformat"/>
      </w:pPr>
      <w:bookmarkStart w:id="7" w:name="Par457"/>
      <w:bookmarkEnd w:id="7"/>
      <w:r>
        <w:t xml:space="preserve">    &lt;***&gt; Отметить: есть, нет, не известно.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             3. Классификация артериальной гипертензии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80"/>
        <w:gridCol w:w="2280"/>
        <w:gridCol w:w="3480"/>
      </w:tblGrid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Показатели     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АД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систолическое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АД диастолистолическое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Оптимальное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&lt; 120 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&lt; 80  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Нормальное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120 - 129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80 - 84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Высокое нормальное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130 - 139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85 - 89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2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Артериальная гипертензия               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АГ I степени ("мягкая")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140 - 159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90 - 99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АГ II степени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  ("умеренная")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160 - 179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100 - 109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АГ III степени ("тяжелая")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&gt;= 180 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&gt;= 110 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Изолированная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систолическая гипертензия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&gt;= 140 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&lt; 90            </w:t>
            </w: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80"/>
        <w:gridCol w:w="6240"/>
      </w:tblGrid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Норма сахара крови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  натощак        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6,1 ммоль/л (Европейские рекомендации)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Целевой уровень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холестерина без КБС  </w:t>
            </w:r>
          </w:p>
        </w:tc>
        <w:tc>
          <w:tcPr>
            <w:tcW w:w="6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менее 5 ммоль/л                  </w:t>
            </w: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pStyle w:val="ConsPlusNonformat"/>
      </w:pPr>
      <w:r>
        <w:t xml:space="preserve">                    4. Расчет индекса массы тела (ИМТ):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pt;height:33pt">
            <v:imagedata r:id="rId52" o:title=""/>
          </v:shape>
        </w:pict>
      </w:r>
      <w:r>
        <w:rPr>
          <w:rFonts w:ascii="Calibri" w:hAnsi="Calibri" w:cs="Calibri"/>
        </w:rPr>
        <w:t>,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60"/>
        <w:gridCol w:w="2520"/>
        <w:gridCol w:w="1560"/>
      </w:tblGrid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Дефицит массы тела          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менее 18,5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Норма                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18,5 - 24,9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Предожирение         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25 - 29,9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Ожирение I степени   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30 - 34,9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Ожирение II степени  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35 - 39,9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Ожирение III степени 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более 40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pStyle w:val="ConsPlusNonformat"/>
      </w:pPr>
      <w:r>
        <w:lastRenderedPageBreak/>
        <w:t xml:space="preserve">                           Результаты осмотров: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320"/>
        <w:gridCol w:w="3720"/>
        <w:gridCol w:w="4200"/>
      </w:tblGrid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Дата  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Врачи-специалисты      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Заключение  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  <w:sectPr w:rsidR="00747AC9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IV. ИТОГОВАЯ ОЦЕНКА СОСТОЯНИЯ ЗДОРОВЬЯ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1. Состояние здоровья: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- здоров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- имеет функциональные отклонения (указать какие) 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- выявленные симптомы 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- факторы риска заболеваний 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2. Рекомендации, назначение индивидуальных планов и их выполнение: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┌───────────────────┬────────────────────────────────────┬────────────────┐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Врачи-специалисты │ Рекомендации, индивидуальные планы │   Выполнение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├───────────────────┼────────────────────────────────────┼────────────────┤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│                                    │            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├───────────────────┼────────────────────────────────────┼────────────────┤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│                                    │            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├───────────────────┼────────────────────────────────────┼────────────────┤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│                                    │            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├───────────────────┼────────────────────────────────────┼────────────────┤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│                                    │            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├───────────────────┼────────────────────────────────────┼────────────────┤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│                                    │            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├───────────────────┼────────────────────────────────────┼────────────────┤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│                                    │            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└───────────────────┴────────────────────────────────────┴────────────────┘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3. Обращения: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0"/>
        <w:gridCol w:w="4200"/>
        <w:gridCol w:w="700"/>
        <w:gridCol w:w="840"/>
        <w:gridCol w:w="700"/>
        <w:gridCol w:w="980"/>
        <w:gridCol w:w="840"/>
        <w:gridCol w:w="980"/>
        <w:gridCol w:w="700"/>
        <w:gridCol w:w="980"/>
      </w:tblGrid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/п 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Наименование        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Дата повторного обращения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Обратился самостоятельно    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Направлен амбулаторн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поликлиническим учреждением 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Направлен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после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дополнительной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диспансеризации             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Направлен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после  лечения  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стационаре                  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Направлен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работодателем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после  прохождения   ПМО   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УМО                         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  <w:sectPr w:rsidR="00747AC9">
          <w:pgSz w:w="16838" w:h="11905"/>
          <w:pgMar w:top="1701" w:right="1134" w:bottom="850" w:left="1134" w:header="720" w:footer="720" w:gutter="0"/>
          <w:cols w:space="720"/>
          <w:noEndnote/>
        </w:sect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4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здравоохранения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социального развития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______________ N ______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Приказов Минздравсоцразвития РФ от 08.06.2010 </w:t>
      </w:r>
      <w:hyperlink r:id="rId53" w:history="1">
        <w:r>
          <w:rPr>
            <w:rFonts w:ascii="Calibri" w:hAnsi="Calibri" w:cs="Calibri"/>
            <w:color w:val="0000FF"/>
          </w:rPr>
          <w:t>N 430н</w:t>
        </w:r>
      </w:hyperlink>
      <w:r>
        <w:rPr>
          <w:rFonts w:ascii="Calibri" w:hAnsi="Calibri" w:cs="Calibri"/>
        </w:rPr>
        <w:t>,</w:t>
      </w:r>
      <w:proofErr w:type="gramEnd"/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19.04.2011 </w:t>
      </w:r>
      <w:hyperlink r:id="rId54" w:history="1">
        <w:r>
          <w:rPr>
            <w:rFonts w:ascii="Calibri" w:hAnsi="Calibri" w:cs="Calibri"/>
            <w:color w:val="0000FF"/>
          </w:rPr>
          <w:t>N 328н</w:t>
        </w:r>
      </w:hyperlink>
      <w:r>
        <w:rPr>
          <w:rFonts w:ascii="Calibri" w:hAnsi="Calibri" w:cs="Calibri"/>
        </w:rPr>
        <w:t>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ОТРАСЛЕВОЕ СТАТИСТИЧЕСКОЕ НАБЛЮДЕНИЕ               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КОНФИДЕНЦИАЛЬНОСТЬ ГАРАНТИРУЕТСЯ ПОЛУЧАТЕЛЕМ ИНФОРМАЦИИ     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747AC9" w:rsidRDefault="00747AC9">
      <w:pPr>
        <w:pStyle w:val="ConsPlusNonformat"/>
        <w:rPr>
          <w:sz w:val="18"/>
          <w:szCs w:val="18"/>
        </w:rPr>
      </w:pPr>
      <w:bookmarkStart w:id="8" w:name="Par601"/>
      <w:bookmarkEnd w:id="8"/>
      <w:r>
        <w:rPr>
          <w:sz w:val="18"/>
          <w:szCs w:val="18"/>
        </w:rPr>
        <w:t>│                                СВЕДЕНИЯ                             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О ДЕЯТЕЛЬНОСТИ ЦЕНТРА ЗДОРОВЬЯ                  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за ____________ 20__ года                    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┌────────────────────────────────┬────────────────┐  ┌────────────────────┐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Представляют:          │     Сроки      │  │  Отчетная форма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    │ представления  │  └────────────────────┘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├────────────────────────────────┼────────────────┤          ┌────┐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│Государственные учреждения      │    10 числа    │          │N 68│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│здравоохранения субъектов       │   следующего   │          └────┘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│Российской Федерации и          │  за </w:t>
      </w:r>
      <w:proofErr w:type="gramStart"/>
      <w:r>
        <w:rPr>
          <w:sz w:val="18"/>
          <w:szCs w:val="18"/>
        </w:rPr>
        <w:t>отчетным</w:t>
      </w:r>
      <w:proofErr w:type="gramEnd"/>
      <w:r>
        <w:rPr>
          <w:sz w:val="18"/>
          <w:szCs w:val="18"/>
        </w:rPr>
        <w:t xml:space="preserve">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│учреждения здравоохранения      │    периодом    │   </w:t>
      </w:r>
      <w:proofErr w:type="gramStart"/>
      <w:r>
        <w:rPr>
          <w:sz w:val="18"/>
          <w:szCs w:val="18"/>
        </w:rPr>
        <w:t>Утверждена</w:t>
      </w:r>
      <w:proofErr w:type="gramEnd"/>
      <w:r>
        <w:rPr>
          <w:sz w:val="18"/>
          <w:szCs w:val="18"/>
        </w:rPr>
        <w:t xml:space="preserve"> Приказом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│муниципальных образований       │     месяца     │   Минздравсоцразвития</w:t>
      </w:r>
    </w:p>
    <w:p w:rsidR="00747AC9" w:rsidRDefault="00747AC9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│(амбулаторно-поликлинические,   │                │          России</w:t>
      </w:r>
      <w:proofErr w:type="gramEnd"/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│стационарно-поликлинические,    │                │  от 19 августа 2009 г.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│врачебно-физкультурные          │                │          N 597н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│диспансеры, Центры </w:t>
      </w:r>
      <w:proofErr w:type="gramStart"/>
      <w:r>
        <w:rPr>
          <w:sz w:val="18"/>
          <w:szCs w:val="18"/>
        </w:rPr>
        <w:t>медицинской</w:t>
      </w:r>
      <w:proofErr w:type="gramEnd"/>
      <w:r>
        <w:rPr>
          <w:sz w:val="18"/>
          <w:szCs w:val="18"/>
        </w:rPr>
        <w:t xml:space="preserve">  │            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│профилактики и др.), имеющие в  │                │      (</w:t>
      </w:r>
      <w:proofErr w:type="gramStart"/>
      <w:r>
        <w:rPr>
          <w:sz w:val="18"/>
          <w:szCs w:val="18"/>
        </w:rPr>
        <w:t>ежемесячная</w:t>
      </w:r>
      <w:proofErr w:type="gramEnd"/>
      <w:r>
        <w:rPr>
          <w:sz w:val="18"/>
          <w:szCs w:val="18"/>
        </w:rPr>
        <w:t xml:space="preserve"> -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</w:t>
      </w:r>
      <w:proofErr w:type="gramStart"/>
      <w:r>
        <w:rPr>
          <w:sz w:val="18"/>
          <w:szCs w:val="18"/>
        </w:rPr>
        <w:t>своем</w:t>
      </w:r>
      <w:proofErr w:type="gramEnd"/>
      <w:r>
        <w:rPr>
          <w:sz w:val="18"/>
          <w:szCs w:val="18"/>
        </w:rPr>
        <w:t xml:space="preserve"> составе центр здоровья:   │                │    нарастающим итогом,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- органам </w:t>
      </w:r>
      <w:proofErr w:type="gramStart"/>
      <w:r>
        <w:rPr>
          <w:sz w:val="18"/>
          <w:szCs w:val="18"/>
        </w:rPr>
        <w:t>исполнительной</w:t>
      </w:r>
      <w:proofErr w:type="gramEnd"/>
      <w:r>
        <w:rPr>
          <w:sz w:val="18"/>
          <w:szCs w:val="18"/>
        </w:rPr>
        <w:t xml:space="preserve">      │                │         годовая)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власти субъектов Российской │            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Федерации;                  │            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    │            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│Органы исполнительной власти    │    20 числа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│субъекта </w:t>
      </w:r>
      <w:proofErr w:type="gramStart"/>
      <w:r>
        <w:rPr>
          <w:sz w:val="18"/>
          <w:szCs w:val="18"/>
        </w:rPr>
        <w:t>Российской</w:t>
      </w:r>
      <w:proofErr w:type="gramEnd"/>
      <w:r>
        <w:rPr>
          <w:sz w:val="18"/>
          <w:szCs w:val="18"/>
        </w:rPr>
        <w:t xml:space="preserve">             │ следующего за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│Федерации                       │    </w:t>
      </w:r>
      <w:proofErr w:type="gramStart"/>
      <w:r>
        <w:rPr>
          <w:sz w:val="18"/>
          <w:szCs w:val="18"/>
        </w:rPr>
        <w:t>отчетным</w:t>
      </w:r>
      <w:proofErr w:type="gramEnd"/>
      <w:r>
        <w:rPr>
          <w:sz w:val="18"/>
          <w:szCs w:val="18"/>
        </w:rPr>
        <w:t xml:space="preserve">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- Министерству здравоохранения│    периодом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и социального развития      │     месяца     │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Российской Федерации        │                │</w:t>
      </w:r>
    </w:p>
    <w:p w:rsidR="00747AC9" w:rsidRDefault="00747AC9">
      <w:pPr>
        <w:pStyle w:val="ConsPlusNonformat"/>
        <w:rPr>
          <w:sz w:val="18"/>
          <w:szCs w:val="18"/>
        </w:rPr>
        <w:sectPr w:rsidR="00747AC9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747AC9" w:rsidRDefault="00747AC9">
      <w:pPr>
        <w:pStyle w:val="ConsPlusNonformat"/>
      </w:pPr>
      <w:r>
        <w:lastRenderedPageBreak/>
        <w:t>└────────────────────────────────┴────────────────┘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1. ОБЩИЕ СВЕДЕНИЯ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1.1. СТРУКТУРА ЦЕНТРА ЗДОРОВЬЯ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>(1001)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40"/>
        <w:gridCol w:w="960"/>
        <w:gridCol w:w="1440"/>
      </w:tblGrid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Наименование кабинетов               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N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строки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Всего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кабинетов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1                    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3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Кабинет тестирования на аппаратно-программном комплексе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01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Кабинет инструментально-лабораторного обследования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02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Лечебно-физкультурный кабинет (зал)             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03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Кабинет школы здоровья </w:t>
            </w:r>
            <w:hyperlink w:anchor="Par662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04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Кабинет здорового ребенка                       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05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6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Кабинет врача, прошедшего тематическое   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усовершенствование по формированию здорового образа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жизни                                           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06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Прочие </w:t>
            </w:r>
            <w:hyperlink w:anchor="Par663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07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pStyle w:val="ConsPlusNonformat"/>
      </w:pPr>
      <w:r>
        <w:t xml:space="preserve">    --------------------------------</w:t>
      </w:r>
    </w:p>
    <w:p w:rsidR="00747AC9" w:rsidRDefault="00747AC9">
      <w:pPr>
        <w:pStyle w:val="ConsPlusNonformat"/>
      </w:pPr>
      <w:bookmarkStart w:id="9" w:name="Par662"/>
      <w:bookmarkEnd w:id="9"/>
      <w:r>
        <w:t xml:space="preserve">    &lt;*&gt; Указать наименование школ здоровья.</w:t>
      </w:r>
    </w:p>
    <w:p w:rsidR="00747AC9" w:rsidRDefault="00747AC9">
      <w:pPr>
        <w:pStyle w:val="ConsPlusNonformat"/>
      </w:pPr>
      <w:bookmarkStart w:id="10" w:name="Par663"/>
      <w:bookmarkEnd w:id="10"/>
      <w:r>
        <w:t xml:space="preserve">    &lt;**&gt; Указать наименование кабинетов.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1.2. ШТАТЫ ЦЕНТРА ЗДОРОВЬЯ НА КОНЕЦ ОТЧЕТНОГО ПЕРИОДА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>(1200)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┌────────────────────┬──────┬───────────┬──────────────────┬─────────────────┐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Наименование    │  N   │   Число   │ </w:t>
      </w:r>
      <w:proofErr w:type="gramStart"/>
      <w:r>
        <w:rPr>
          <w:rFonts w:ascii="Courier New" w:hAnsi="Courier New" w:cs="Courier New"/>
          <w:sz w:val="20"/>
          <w:szCs w:val="20"/>
        </w:rPr>
        <w:t>Число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физических │   Наличие </w:t>
      </w:r>
      <w:hyperlink w:anchor="Par706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│строки│должностей │  лиц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занятых  │квалификационной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│      ├─────┬─────┤    </w:t>
      </w:r>
      <w:proofErr w:type="gramStart"/>
      <w:r>
        <w:rPr>
          <w:rFonts w:ascii="Courier New" w:hAnsi="Courier New" w:cs="Courier New"/>
          <w:sz w:val="20"/>
          <w:szCs w:val="20"/>
        </w:rPr>
        <w:t>должностях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категории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│      │шта</w:t>
      </w:r>
      <w:proofErr w:type="gramStart"/>
      <w:r>
        <w:rPr>
          <w:rFonts w:ascii="Courier New" w:hAnsi="Courier New" w:cs="Courier New"/>
          <w:sz w:val="20"/>
          <w:szCs w:val="20"/>
        </w:rPr>
        <w:t>т-</w:t>
      </w:r>
      <w:proofErr w:type="gramEnd"/>
      <w:r>
        <w:rPr>
          <w:rFonts w:ascii="Courier New" w:hAnsi="Courier New" w:cs="Courier New"/>
          <w:sz w:val="20"/>
          <w:szCs w:val="20"/>
        </w:rPr>
        <w:t>│заня-├──────────┬───────┼────────┬───┬────┤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│      │ные  │тые  │ основные │совме</w:t>
      </w:r>
      <w:proofErr w:type="gramStart"/>
      <w:r>
        <w:rPr>
          <w:rFonts w:ascii="Courier New" w:hAnsi="Courier New" w:cs="Courier New"/>
          <w:sz w:val="20"/>
          <w:szCs w:val="20"/>
        </w:rPr>
        <w:t>с-</w:t>
      </w:r>
      <w:proofErr w:type="gramEnd"/>
      <w:r>
        <w:rPr>
          <w:rFonts w:ascii="Courier New" w:hAnsi="Courier New" w:cs="Courier New"/>
          <w:sz w:val="20"/>
          <w:szCs w:val="20"/>
        </w:rPr>
        <w:t>│ высшая │ I │ II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│      │     │     │работники │тители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├────────────────────┼──────┼─────┼─────┼──────────┼───────┼────────┼───┼────┤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1          │  2   │  3  │  4  │    5     │   6   │   7    │ 8 │ 9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├────────────────────┼──────┼─────┼─────┼──────────┼───────┼────────┼───┼────┤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" w:name="Par678"/>
      <w:bookmarkEnd w:id="11"/>
      <w:r>
        <w:rPr>
          <w:rFonts w:ascii="Courier New" w:hAnsi="Courier New" w:cs="Courier New"/>
          <w:sz w:val="20"/>
          <w:szCs w:val="20"/>
        </w:rPr>
        <w:t>│Врачи - всего       │  01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├────────────────────┼──────┼─────┼─────┼──────────┼───────┼────────┼───┼────┤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в том числе       │    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руководители      │  02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├────────────────────┼──────┼─────┼─────┼──────────┼───────┼────────┼───┼────┤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из числа врачей   │    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</w:t>
      </w:r>
      <w:hyperlink w:anchor="Par678" w:history="1">
        <w:r>
          <w:rPr>
            <w:rFonts w:ascii="Courier New" w:hAnsi="Courier New" w:cs="Courier New"/>
            <w:color w:val="0000FF"/>
            <w:sz w:val="20"/>
            <w:szCs w:val="20"/>
          </w:rPr>
          <w:t>(стр. 01)</w:t>
        </w:r>
      </w:hyperlink>
      <w:r>
        <w:rPr>
          <w:rFonts w:ascii="Courier New" w:hAnsi="Courier New" w:cs="Courier New"/>
          <w:sz w:val="20"/>
          <w:szCs w:val="20"/>
        </w:rPr>
        <w:t xml:space="preserve">         │    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прошли            │    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тематическое      │    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усовершенствование│    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по формированию   │    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здорового образа  │    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жизни - всего     │  03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├────────────────────┼──────┼─────┼─────┼──────────┼───────┼────────┼───┼────┤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в том числе       │    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руководители      │  04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├────────────────────┼──────┼─────┼─────┼──────────┼───────┼────────┼───┼────┤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│Средний медицинский │    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│персонал            │  05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├────────────────────┼──────┼─────┼─────┼──────────┼───────┼────────┼───┼────┤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│Прочий персонал     │    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│(программист)       │  06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├────────────────────┼──────┼─────┼─────┼──────────┼───────┼────────┼───┼────┤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│Всего по центру     │    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│здоровья            │  07  │     │     │          │       │        │   │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└────────────────────┴──────┴─────┴─────┴──────────┴───────┴────────┴───┴────┘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</w:pPr>
      <w:r>
        <w:t xml:space="preserve">    --------------------------------</w:t>
      </w:r>
    </w:p>
    <w:p w:rsidR="00747AC9" w:rsidRDefault="00747AC9">
      <w:pPr>
        <w:pStyle w:val="ConsPlusNonformat"/>
      </w:pPr>
      <w:bookmarkStart w:id="12" w:name="Par706"/>
      <w:bookmarkEnd w:id="12"/>
      <w:r>
        <w:t xml:space="preserve">    &lt;*&gt; Указываются квалификационные категории основных  работников  центра</w:t>
      </w:r>
    </w:p>
    <w:p w:rsidR="00747AC9" w:rsidRDefault="00747AC9">
      <w:pPr>
        <w:pStyle w:val="ConsPlusNonformat"/>
      </w:pPr>
      <w:r>
        <w:t>здоровья.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1.3. ОБОРУДОВАНИЕ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>(1300)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>1.3.1. Центр здоровья для взрослого населения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┌─────────────────────────────────────────────┬──────┬───────┬────────────┐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Наименование оборудования          │  N   │Кол</w:t>
      </w:r>
      <w:proofErr w:type="gramStart"/>
      <w:r>
        <w:rPr>
          <w:rFonts w:ascii="Courier New" w:hAnsi="Courier New" w:cs="Courier New"/>
          <w:sz w:val="20"/>
          <w:szCs w:val="20"/>
        </w:rPr>
        <w:t>и-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Количество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   │строки│чество │</w:t>
      </w:r>
      <w:proofErr w:type="gramStart"/>
      <w:r>
        <w:rPr>
          <w:rFonts w:ascii="Courier New" w:hAnsi="Courier New" w:cs="Courier New"/>
          <w:sz w:val="20"/>
          <w:szCs w:val="20"/>
        </w:rPr>
        <w:t>введенного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   │      │единиц │эксплуатацию│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1                      │  2   │   3   │     4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│  Аппаратно-программный комплекс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скрининг-оценки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уровня психофизиологического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│и соматического здоровья, </w:t>
      </w:r>
      <w:proofErr w:type="gramStart"/>
      <w:r>
        <w:rPr>
          <w:rFonts w:ascii="Courier New" w:hAnsi="Courier New" w:cs="Courier New"/>
          <w:sz w:val="20"/>
          <w:szCs w:val="20"/>
        </w:rPr>
        <w:t>функциональных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│адаптивных резервов организма с комплектом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│оборудования для измерения параметров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│физического развития, в состав которого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│входит:                              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персональный компьютер;            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программное обеспечение Комплекса (за      │      │       │    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│исключением операционных и офисных систем)   │  01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│Система скрининга сердца компьютеризированная│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│(экспресс-оценка состояния сердца по ЭКГ-    │      │       │    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│сигналам от конечностей)                     │  02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│Система ангиологического скрининга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│автоматическим измерением </w:t>
      </w:r>
      <w:proofErr w:type="gramStart"/>
      <w:r>
        <w:rPr>
          <w:rFonts w:ascii="Courier New" w:hAnsi="Courier New" w:cs="Courier New"/>
          <w:sz w:val="20"/>
          <w:szCs w:val="20"/>
        </w:rPr>
        <w:t>систолического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│артериального давления и расчета     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│плечелодыжечного индекса                     │  03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│Аппарат для комплексной детальной оценки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│функций дыхательной системы (спирометр       │      │       │    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│компьютеризированный)                        │  04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│Биоимпедансметр для анализа внутренних сред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│организма (процентное соотношение воды,      │      │       │    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│мышечной и жировой ткани)                    │  05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│Экспресс-анализатор для определения общего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│холестерина и глюкозы в крови (с             │      │       │    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│принадлежностями)                            │  06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│Оборудование для определения </w:t>
      </w:r>
      <w:proofErr w:type="gramStart"/>
      <w:r>
        <w:rPr>
          <w:rFonts w:ascii="Courier New" w:hAnsi="Courier New" w:cs="Courier New"/>
          <w:sz w:val="20"/>
          <w:szCs w:val="20"/>
        </w:rPr>
        <w:t>токсических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│веществ в биологических средах организма     │  07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│Анализатор окиси углерода выдыхаемого воздуха│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 определением карбоксигемоглобина           │  08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│Анализатор котинина и других биологических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│маркеров в крови и моче                      │  09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│Смокелайзер                                  │  10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│Кардиотренажер                               │  11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│Пульсоксиметр (оксиметр пульсовой)           │  12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│Рабочее место гигиениста стоматологического,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│в </w:t>
      </w:r>
      <w:proofErr w:type="gramStart"/>
      <w:r>
        <w:rPr>
          <w:rFonts w:ascii="Courier New" w:hAnsi="Courier New" w:cs="Courier New"/>
          <w:sz w:val="20"/>
          <w:szCs w:val="20"/>
        </w:rPr>
        <w:t>состав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которого входит: установка  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стоматологическая</w:t>
      </w:r>
      <w:proofErr w:type="gramEnd"/>
      <w:r>
        <w:rPr>
          <w:rFonts w:ascii="Courier New" w:hAnsi="Courier New" w:cs="Courier New"/>
          <w:sz w:val="20"/>
          <w:szCs w:val="20"/>
        </w:rPr>
        <w:t>, компрессор, пылесос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│слюноотсос, пескоструйный аппарат, комплект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│мебели                                       │  13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│Рабочее место среднего медицинского          │  14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│персонала офтальмологического кабинета,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состав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которого входит: набор пробных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│очковых линз и призм с пробной оправой,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│проектор знаков, автоматический      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│рефрактометр, автоматический пневмотонометр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└─────────────────────────────────────────────┴──────┴───────┴────────────┘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</w:pPr>
      <w:r>
        <w:t>1.3.2. Центр здоровья для детей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┌─────────────────────────────────────────────┬──────┬───────┬────────────┐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Наименование оборудования          │  N   │Кол</w:t>
      </w:r>
      <w:proofErr w:type="gramStart"/>
      <w:r>
        <w:rPr>
          <w:rFonts w:ascii="Courier New" w:hAnsi="Courier New" w:cs="Courier New"/>
          <w:sz w:val="20"/>
          <w:szCs w:val="20"/>
        </w:rPr>
        <w:t>и-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Количество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   │строки│чество │</w:t>
      </w:r>
      <w:proofErr w:type="gramStart"/>
      <w:r>
        <w:rPr>
          <w:rFonts w:ascii="Courier New" w:hAnsi="Courier New" w:cs="Courier New"/>
          <w:sz w:val="20"/>
          <w:szCs w:val="20"/>
        </w:rPr>
        <w:t>введенного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   │      │единиц │эксплуатацию│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1                      │  2   │   3   │     4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│Аппаратно-программный комплекс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скрининг-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│оценки уровня психофизиологического и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│соматического здоровья, </w:t>
      </w:r>
      <w:proofErr w:type="gramStart"/>
      <w:r>
        <w:rPr>
          <w:rFonts w:ascii="Courier New" w:hAnsi="Courier New" w:cs="Courier New"/>
          <w:sz w:val="20"/>
          <w:szCs w:val="20"/>
        </w:rPr>
        <w:t>функциональных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│адаптивных резервов организма с комплектом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│оборудования для измерения параметров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│физического развития, в состав которого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│входит:                              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персональный компьютер (по числу рабочих   │      │       │    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│мест);                               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программное обеспечение Комплекса (за      │      │       │    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│исключением операционных и офисных систем);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комплект оборудования для измерения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│параметров физического развития (ростомер,   │      │       │    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│весы напольные, динамометр);         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компьютерный электрокардиограф в комплекте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 электродами                                │  01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│Аппарат для комплексной детальной оценки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│функций дыхательной системы (спирометр       │      │       │    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│компьютеризированный)                        │  02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│Биоимпедансметр для анализа внутренних сред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│организма (процентное соотношение воды,      │      │       │    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│мышечной и жировой ткани)                    │  03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│Экспресс-анализатор для определения общего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│холестерина и глюкозы в крови (с             │      │       │    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│принадлежностями)                            │  04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│Анализатор для определения </w:t>
      </w:r>
      <w:proofErr w:type="gramStart"/>
      <w:r>
        <w:rPr>
          <w:rFonts w:ascii="Courier New" w:hAnsi="Courier New" w:cs="Courier New"/>
          <w:sz w:val="20"/>
          <w:szCs w:val="20"/>
        </w:rPr>
        <w:t>токсических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│веществ в биологических средах организма     │  05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│Анализатор котинина и других биологических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│маркеров в моче                              │  06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│Анализатор окиси углерода выдыхаемого воздуха│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 определением карбоксигемоглобина           │  07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│Пульсоксиметр (оксиметр пульсовой)           │  08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│Рабочее место гигиениста стоматологического,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│в </w:t>
      </w:r>
      <w:proofErr w:type="gramStart"/>
      <w:r>
        <w:rPr>
          <w:rFonts w:ascii="Courier New" w:hAnsi="Courier New" w:cs="Courier New"/>
          <w:sz w:val="20"/>
          <w:szCs w:val="20"/>
        </w:rPr>
        <w:t>состав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которого входит: установка  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│стоматологическая универсальная с    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│ультразвуковым скалером                      │  09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│Весы медицинские для взвешивания </w:t>
      </w:r>
      <w:proofErr w:type="gramStart"/>
      <w:r>
        <w:rPr>
          <w:rFonts w:ascii="Courier New" w:hAnsi="Courier New" w:cs="Courier New"/>
          <w:sz w:val="20"/>
          <w:szCs w:val="20"/>
        </w:rPr>
        <w:t>грудных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│детей                                        │  10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│Комплект оборудования для </w:t>
      </w:r>
      <w:proofErr w:type="gramStart"/>
      <w:r>
        <w:rPr>
          <w:rFonts w:ascii="Courier New" w:hAnsi="Courier New" w:cs="Courier New"/>
          <w:sz w:val="20"/>
          <w:szCs w:val="20"/>
        </w:rPr>
        <w:t>наглядной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    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│пропаганды здорового образа жизни            │  11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├─────────────────────────────────────────────┼──────┼───────┼────────────┤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│Оборудование для зала физкультуры            │  12  │       │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└─────────────────────────────────────────────┴──────┴───────┴────────────┘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</w:pPr>
      <w:r>
        <w:t xml:space="preserve">    2. ДЕЯТЕЛЬНОСТЬ ЦЕНТРА ЗДОРОВЬЯ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2.1. КОНТИНГЕНТЫ ОБРАТИВШИХСЯ ГРАЖДАН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                    ВЗРОСЛЫЕ (18 ЛЕТ И СТАРШЕ)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(2001)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┌───────────────┬──────┬─────┬───────┬─────────────┬──────────┬────────────────┐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Наименование  │  N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│В</w:t>
      </w:r>
      <w:proofErr w:type="gramEnd"/>
      <w:r>
        <w:rPr>
          <w:rFonts w:ascii="Courier New" w:hAnsi="Courier New" w:cs="Courier New"/>
          <w:sz w:val="20"/>
          <w:szCs w:val="20"/>
        </w:rPr>
        <w:t>сего│Из них │   Из них    │Назначены │   Направлено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показателя   │строки│     │перви</w:t>
      </w:r>
      <w:proofErr w:type="gramStart"/>
      <w:r>
        <w:rPr>
          <w:rFonts w:ascii="Courier New" w:hAnsi="Courier New" w:cs="Courier New"/>
          <w:sz w:val="20"/>
          <w:szCs w:val="20"/>
        </w:rPr>
        <w:t>ч-</w:t>
      </w:r>
      <w:proofErr w:type="gramEnd"/>
      <w:r>
        <w:rPr>
          <w:rFonts w:ascii="Courier New" w:hAnsi="Courier New" w:cs="Courier New"/>
          <w:sz w:val="20"/>
          <w:szCs w:val="20"/>
        </w:rPr>
        <w:t>│  выявлено   │индиви-   │    первично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│      │     │но     ├──────┬──────┤дуальные  ├────────┬───────┤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│      │     │       │здор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>│с фак-│планы по  │к врачам│в ста-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│      │     │       │вые   │торами│здоровому │специ</w:t>
      </w:r>
      <w:proofErr w:type="gramStart"/>
      <w:r>
        <w:rPr>
          <w:rFonts w:ascii="Courier New" w:hAnsi="Courier New" w:cs="Courier New"/>
          <w:sz w:val="20"/>
          <w:szCs w:val="20"/>
        </w:rPr>
        <w:t>а-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│ционар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│      │     │       │      │риска │образу    │листам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│      │     │       │      │      │жизни     │АПУ </w:t>
      </w:r>
      <w:hyperlink w:anchor="Par908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├───────────────┼──────┼─────┼───────┼──────┼──────┼──────────┼────────┼───────┤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1       │  2   │  3  │   4   │  5   │  6   │    7     │   8    │   9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├───────────────┼──────┼─────┼───────┼──────┼──────┼──────────┼────────┼───────┤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│Обратившиеся в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│центр здоровья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всего        │  01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├───────────────┼──────┼─────┼───────┼──────┼──────┼──────────┼────────┼───────┤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 том числе: 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│самостоятельно │  02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├───────────────┼──────┼─────┼───────┼──────┼──────┼──────────┼────────┼───────┤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│направленные 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│ЛПУ по месту 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│прикрепления   │  03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├───────────────┼──────┼─────┼───────┼──────┼──────┼──────────┼────────┼───────┤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│направленные из│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│стационаров  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│после острого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│заболевания    │  04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├───────────────┼──────┼─────┼───────┼──────┼──────┼──────────┼────────┼───────┤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│направленные 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│врачом,      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│ответственным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│за проведение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│дополнительной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│диспансеризации│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│работающих   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│граждан с I  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│(практически   │      │     │       │      │      │          │        │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│здоров) и II 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│(риск развития │      │     │       │      │      │          │        │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│заболеваний) 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│группами     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│состояния    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│здоровья       │  05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├───────────────┼──────┼─────┼───────┼──────┼──────┼──────────┼────────┼───────┤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│направленные 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│работодателем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 заключению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│врача,       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│ответственного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│за проведение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│периодических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│медицинских    │    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│осмотров       │  06  │     │       │      │      │          │ 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└───────────────┴──────┴─────┴───────┴──────┴──────┴──────────┴────────┴───────┘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</w:pPr>
      <w:r>
        <w:t xml:space="preserve">    --------------------------------</w:t>
      </w:r>
    </w:p>
    <w:p w:rsidR="00747AC9" w:rsidRDefault="00747AC9">
      <w:pPr>
        <w:pStyle w:val="ConsPlusNonformat"/>
      </w:pPr>
      <w:bookmarkStart w:id="13" w:name="Par908"/>
      <w:bookmarkEnd w:id="13"/>
      <w:r>
        <w:t xml:space="preserve">    &lt;*&gt; Амбулаторно-поликлинические учреждения.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   ДЕТИ (0 - 17 ЛЕТ ВКЛЮЧИТЕЛЬНО), ОБРАТИВШИЕСЯ В ЦЕНТР ЗДОРОВЬЯ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(2002)</w:t>
      </w:r>
    </w:p>
    <w:p w:rsidR="00747AC9" w:rsidRDefault="00747AC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КонсультантПлюс: примечание.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Нумерация граф в таблице дана  в  соответствии  с  официальным  текстом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документа.</w:t>
      </w:r>
    </w:p>
    <w:p w:rsidR="00747AC9" w:rsidRDefault="00747AC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┌────────────────┬──────┬─────┬───────┬─────────────┬──────────┬───────────────┐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Наименование  │  N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│В</w:t>
      </w:r>
      <w:proofErr w:type="gramEnd"/>
      <w:r>
        <w:rPr>
          <w:rFonts w:ascii="Courier New" w:hAnsi="Courier New" w:cs="Courier New"/>
          <w:sz w:val="20"/>
          <w:szCs w:val="20"/>
        </w:rPr>
        <w:t>сего│Из них │   Из них    │Назначены │  Направлено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показателя   │строки│     │перви</w:t>
      </w:r>
      <w:proofErr w:type="gramStart"/>
      <w:r>
        <w:rPr>
          <w:rFonts w:ascii="Courier New" w:hAnsi="Courier New" w:cs="Courier New"/>
          <w:sz w:val="20"/>
          <w:szCs w:val="20"/>
        </w:rPr>
        <w:t>ч-</w:t>
      </w:r>
      <w:proofErr w:type="gramEnd"/>
      <w:r>
        <w:rPr>
          <w:rFonts w:ascii="Courier New" w:hAnsi="Courier New" w:cs="Courier New"/>
          <w:sz w:val="20"/>
          <w:szCs w:val="20"/>
        </w:rPr>
        <w:t>│  выявлено   │индивиду- │   первично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│     │но     ├──────┬──────┤альные    ├───────┬───────┤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│     │       │здор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>│с фак-│планы по  │к вра- │в ста-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│     │       │вые   │торами│здоровому │ча</w:t>
      </w:r>
      <w:proofErr w:type="gramStart"/>
      <w:r>
        <w:rPr>
          <w:rFonts w:ascii="Courier New" w:hAnsi="Courier New" w:cs="Courier New"/>
          <w:sz w:val="20"/>
          <w:szCs w:val="20"/>
        </w:rPr>
        <w:t>м-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│ционар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│     │       │      │риска │образу    │специа-│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│     │       │      │      │жизни     │листам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│     │       │      │      │          │в АПУ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│      │     │       │      │      │          │</w:t>
      </w:r>
      <w:hyperlink w:anchor="Par964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├────────────────┼──────┼─────┼───────┼──────┼──────┼──────────┼───────┼───────┤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1        │  2   │  3  │   4   │  5   │  6   │    7     │   8   │  10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├────────────────┼──────┼─────┼───────┼──────┼──────┼──────────┼───────┼───────┤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│Обратившиеся в  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│центр здоровья -│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│всего           │  01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├────────────────┼──────┼─────┼───────┼──────┼──────┼──────────┼───────┼───────┤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 том числе:    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│самостоятельно  │  02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├────────────────┼──────┼─────┼───────┼──────┼──────┼──────────┼───────┼───────┤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│дети, у которых 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│решение о       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посещении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центра│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│здоровья принято│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│родителями (или │      │     │       │      │      │          │       │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│другим законным 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│представителем) 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│самостоятельно  │  03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├────────────────┼──────┼─────┼───────┼──────┼──────┼──────────┼───────┼───────┤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│направленные АПУ│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hyperlink w:anchor="Par964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по месту    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│прикрепления    │  04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├────────────────┼──────┼─────┼───────┼──────┼──────┼──────────┼───────┼───────┤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│направленные    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│медицинскими    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│работниками     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│образовательных 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│учреждений      │  05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├────────────────┼──────┼─────┼───────┼──────┼──────┼──────────┼───────┼───────┤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│направленные    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 стационаров  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│после острого   │    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│заболевания     │  06  │     │       │      │      │          │       │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└────────────────┴──────┴─────┴───────┴──────┴──────┴──────────┴───────┴───────┘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</w:pPr>
      <w:r>
        <w:t xml:space="preserve">    --------------------------------</w:t>
      </w:r>
    </w:p>
    <w:p w:rsidR="00747AC9" w:rsidRDefault="00747AC9">
      <w:pPr>
        <w:pStyle w:val="ConsPlusNonformat"/>
      </w:pPr>
      <w:bookmarkStart w:id="14" w:name="Par964"/>
      <w:bookmarkEnd w:id="14"/>
      <w:r>
        <w:t xml:space="preserve">    &lt;*&gt; Амбулаторно-поликлинические учреждения.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  ДЕТИ (0 - 17 ЛЕТ ВКЛЮЧИТЕЛЬНО), ОБСЛЕДОВАННЫЕ В ЦЕНТРЕ ЗДОРОВЬЯ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lastRenderedPageBreak/>
        <w:t xml:space="preserve">    (2003)</w:t>
      </w:r>
    </w:p>
    <w:p w:rsidR="00747AC9" w:rsidRDefault="00747AC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КонсультантПлюс: примечание.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Нумерация граф в таблице дана  в  соответствии  с  официальным  текстом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документа.</w:t>
      </w:r>
    </w:p>
    <w:p w:rsidR="00747AC9" w:rsidRDefault="00747AC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┌───────────────────────────────────────────────┬───────┬─────────────────┐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  Наименование показателя            │   N   │     Возраст     │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                                     │строки ├───────┬─────────┤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                                     │       │0 - 14 │ 15 - 17 │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                                           │       │  лет  │   </w:t>
      </w:r>
      <w:proofErr w:type="gramStart"/>
      <w:r>
        <w:rPr>
          <w:rFonts w:ascii="Courier New" w:hAnsi="Courier New" w:cs="Courier New"/>
          <w:sz w:val="18"/>
          <w:szCs w:val="18"/>
        </w:rPr>
        <w:t>лет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 │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├───────────────────────────────────────────────┼───────┼───────┼─────────┤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             1                       │   2   │   4   │    5    │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├───────────────────────────────────────────────┼───────┼───────┼─────────┤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bookmarkStart w:id="15" w:name="Par982"/>
      <w:bookmarkEnd w:id="15"/>
      <w:r>
        <w:rPr>
          <w:rFonts w:ascii="Courier New" w:hAnsi="Courier New" w:cs="Courier New"/>
          <w:sz w:val="18"/>
          <w:szCs w:val="18"/>
        </w:rPr>
        <w:t>│Всего обследовано детей                        │  01   │       │         │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├───────────────────────────────────────────────┼───────┼───────┼─────────┤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│из них:                                        │       │       │         │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здоровые                                     │  02   │       │         │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├───────────────────────────────────────────────┼───────┼───────┼─────────┤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с факторами риска                            │  03   │       │         │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├───────────────────────────────────────────────┼───────┼───────┼─────────┤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назначены индивидуальные планы по </w:t>
      </w:r>
      <w:proofErr w:type="gramStart"/>
      <w:r>
        <w:rPr>
          <w:rFonts w:ascii="Courier New" w:hAnsi="Courier New" w:cs="Courier New"/>
          <w:sz w:val="18"/>
          <w:szCs w:val="18"/>
        </w:rPr>
        <w:t>здоровому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│       │       │         │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│образу жизни                                   │  04   │       │         │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├───────────────────────────────────────────────┼───────┼───────┼─────────┤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 xml:space="preserve">│  направлены (из </w:t>
      </w:r>
      <w:hyperlink w:anchor="Par982" w:history="1">
        <w:r>
          <w:rPr>
            <w:rFonts w:ascii="Courier New" w:hAnsi="Courier New" w:cs="Courier New"/>
            <w:color w:val="0000FF"/>
            <w:sz w:val="18"/>
            <w:szCs w:val="18"/>
          </w:rPr>
          <w:t>строки 01</w:t>
        </w:r>
      </w:hyperlink>
      <w:r>
        <w:rPr>
          <w:rFonts w:ascii="Courier New" w:hAnsi="Courier New" w:cs="Courier New"/>
          <w:sz w:val="18"/>
          <w:szCs w:val="18"/>
        </w:rPr>
        <w:t>):                   │  05   │       │ 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├───────────────────────────────────────────────┼───────┼───────┼─────────┤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в амбулаторно-поликлинические учреждения     │  06   │       │         │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├───────────────────────────────────────────────┼───────┼───────┼─────────┤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в стационар                                  │  07   │       │         │</w:t>
      </w:r>
    </w:p>
    <w:p w:rsidR="00747AC9" w:rsidRDefault="00747AC9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└───────────────────────────────────────────────┴───────┴───────┴─────────┘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2.2. ПОСЕЩЕНИЯ ЦЕНТРА ЗДОРОВЬЯ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(2004) Всего посещений ____ 1, из них дети (0 - 17 лет включительно) ___ 2.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2.3. ОСМОТРЕНО ВРАЧАМИ-СПЕЦИАЛИСТАМИ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(2005)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320"/>
        <w:gridCol w:w="960"/>
        <w:gridCol w:w="840"/>
        <w:gridCol w:w="960"/>
        <w:gridCol w:w="960"/>
        <w:gridCol w:w="1080"/>
        <w:gridCol w:w="840"/>
        <w:gridCol w:w="960"/>
        <w:gridCol w:w="960"/>
        <w:gridCol w:w="1200"/>
        <w:gridCol w:w="840"/>
        <w:gridCol w:w="1080"/>
        <w:gridCol w:w="960"/>
        <w:gridCol w:w="960"/>
        <w:gridCol w:w="840"/>
        <w:gridCol w:w="960"/>
        <w:gridCol w:w="960"/>
        <w:gridCol w:w="960"/>
      </w:tblGrid>
      <w:tr w:rsidR="00747AC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Осмотрено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врачам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и-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специа-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листами  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N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строки</w:t>
            </w:r>
          </w:p>
        </w:tc>
        <w:tc>
          <w:tcPr>
            <w:tcW w:w="153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Из числа граждан, осмотренных врачами-специалистами                    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здоровые          </w:t>
            </w:r>
          </w:p>
        </w:tc>
        <w:tc>
          <w:tcPr>
            <w:tcW w:w="39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с факторами риска      </w:t>
            </w:r>
          </w:p>
        </w:tc>
        <w:tc>
          <w:tcPr>
            <w:tcW w:w="38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направлены к врача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м-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специалистам в АПУ     </w:t>
            </w:r>
          </w:p>
        </w:tc>
        <w:tc>
          <w:tcPr>
            <w:tcW w:w="3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направлены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в стационар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всего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 том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числе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дети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0 - 17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лет  </w:t>
            </w:r>
          </w:p>
        </w:tc>
        <w:tc>
          <w:tcPr>
            <w:tcW w:w="2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из них    </w:t>
            </w:r>
          </w:p>
        </w:tc>
        <w:tc>
          <w:tcPr>
            <w:tcW w:w="8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всего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 том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числе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дети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0 - 17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лет  </w:t>
            </w:r>
          </w:p>
        </w:tc>
        <w:tc>
          <w:tcPr>
            <w:tcW w:w="21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из них     </w:t>
            </w:r>
          </w:p>
        </w:tc>
        <w:tc>
          <w:tcPr>
            <w:tcW w:w="8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всего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в том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числе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дети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0 - 17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лет  </w:t>
            </w:r>
          </w:p>
        </w:tc>
        <w:tc>
          <w:tcPr>
            <w:tcW w:w="19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из них    </w:t>
            </w:r>
          </w:p>
        </w:tc>
        <w:tc>
          <w:tcPr>
            <w:tcW w:w="8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всего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 том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числе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дети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0 - 17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лет  </w:t>
            </w:r>
          </w:p>
        </w:tc>
        <w:tc>
          <w:tcPr>
            <w:tcW w:w="19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из них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0 - 14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лет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15 - 17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лет  </w:t>
            </w: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0 - 14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лет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15 - 17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лет   </w:t>
            </w: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0 - 14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лет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15 -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17 лет</w:t>
            </w: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0 - 14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лет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15 -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17 лет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01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02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03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04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05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06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07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08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09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</w:p>
    <w:p w:rsidR="00747AC9" w:rsidRDefault="00747AC9">
      <w:pPr>
        <w:pStyle w:val="ConsPlusNonformat"/>
      </w:pPr>
      <w:r>
        <w:t xml:space="preserve">                 2.4. ОБСЛЕДОВАНО В КАБИНЕТЕ ТЕСТИРОВАНИЯ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>(2006)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┌──────────────────────────────────┬──────┬─────────────┬──────────────┬───────────────┐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Наименование оборудования     │  N   │    Число    │  Количество  │Выявлено лиц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│строки│</w:t>
      </w:r>
      <w:proofErr w:type="gramStart"/>
      <w:r>
        <w:rPr>
          <w:rFonts w:ascii="Courier New" w:hAnsi="Courier New" w:cs="Courier New"/>
          <w:sz w:val="20"/>
          <w:szCs w:val="20"/>
        </w:rPr>
        <w:t>обследованных</w:t>
      </w:r>
      <w:proofErr w:type="gramEnd"/>
      <w:r>
        <w:rPr>
          <w:rFonts w:ascii="Courier New" w:hAnsi="Courier New" w:cs="Courier New"/>
          <w:sz w:val="20"/>
          <w:szCs w:val="20"/>
        </w:rPr>
        <w:t>│ проведенных  │   факторами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│      │     лиц     │ обследований │     риска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                        │      │             │ (первичных и │       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│      │             │  повторных)  │   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│      ├─────┬───────┼──────┬───────┼──────┬────────┤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│      │всего│ в том │всего │ в том │всего │ в том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      │      │     │ числе │      │ </w:t>
      </w:r>
      <w:proofErr w:type="gramStart"/>
      <w:r>
        <w:rPr>
          <w:rFonts w:ascii="Courier New" w:hAnsi="Courier New" w:cs="Courier New"/>
          <w:sz w:val="20"/>
          <w:szCs w:val="20"/>
        </w:rPr>
        <w:t>числе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│ числе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      │      │     │ дети  │      │ </w:t>
      </w:r>
      <w:proofErr w:type="gramStart"/>
      <w:r>
        <w:rPr>
          <w:rFonts w:ascii="Courier New" w:hAnsi="Courier New" w:cs="Courier New"/>
          <w:sz w:val="20"/>
          <w:szCs w:val="20"/>
        </w:rPr>
        <w:t>дети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│  дети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│      │     │0 - 17 │      │0 - 17 │      │ 0 - 17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      │      │     │  лет  │      │  </w:t>
      </w:r>
      <w:proofErr w:type="gramStart"/>
      <w:r>
        <w:rPr>
          <w:rFonts w:ascii="Courier New" w:hAnsi="Courier New" w:cs="Courier New"/>
          <w:sz w:val="20"/>
          <w:szCs w:val="20"/>
        </w:rPr>
        <w:t>лет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│  лет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├──────────────────────────────────┼──────┼─────┼───────┼──────┼───────┼──────┼────────┤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1                 │  2   │  3  │   4   │  5   │   6   │  7   │   8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├──────────────────────────────────┼──────┼─────┼───────┼──────┼───────┼──────┼────────┤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│Аппаратно-программный комплекс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│для </w:t>
      </w:r>
      <w:proofErr w:type="gramStart"/>
      <w:r>
        <w:rPr>
          <w:rFonts w:ascii="Courier New" w:hAnsi="Courier New" w:cs="Courier New"/>
          <w:sz w:val="20"/>
          <w:szCs w:val="20"/>
        </w:rPr>
        <w:t>скрининг-оценки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уровня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│психофизиологического и   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│соматического здоровья,   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│функциональных и адаптивных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│резервов организма с комплектом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│оборудования для измерения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│параметров физического развития,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│в </w:t>
      </w:r>
      <w:proofErr w:type="gramStart"/>
      <w:r>
        <w:rPr>
          <w:rFonts w:ascii="Courier New" w:hAnsi="Courier New" w:cs="Courier New"/>
          <w:sz w:val="20"/>
          <w:szCs w:val="20"/>
        </w:rPr>
        <w:t>состав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которого входит: 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персональный компьютер; 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программное обеспечение 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│Комплекса (за исключением         │      │     │       │      │       │      │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│операционных и офисных систем)    │  01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├──────────────────────────────────┼──────┼─────┼───────┼──────┼───────┼──────┼────────┤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│Система скрининга сердца  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│компьютеризированная (экспресс-   │      │     │       │      │       │      │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│оценка состояния сердца по ЭКГ-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│сигналам от конечностей)          │  02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├──────────────────────────────────┼──────┼─────┼───────┼──────┼───────┼──────┼────────┤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│Система ангиологического  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│скрининга с </w:t>
      </w:r>
      <w:proofErr w:type="gramStart"/>
      <w:r>
        <w:rPr>
          <w:rFonts w:ascii="Courier New" w:hAnsi="Courier New" w:cs="Courier New"/>
          <w:sz w:val="20"/>
          <w:szCs w:val="20"/>
        </w:rPr>
        <w:t>автоматическим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│измерением </w:t>
      </w:r>
      <w:proofErr w:type="gramStart"/>
      <w:r>
        <w:rPr>
          <w:rFonts w:ascii="Courier New" w:hAnsi="Courier New" w:cs="Courier New"/>
          <w:sz w:val="20"/>
          <w:szCs w:val="20"/>
        </w:rPr>
        <w:t>систолического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│артериального давления и расчета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│плечелодыжечного индекса          │  03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├──────────────────────────────────┼──────┼─────┼───────┼──────┼───────┼──────┼────────┤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│Аппарат для </w:t>
      </w:r>
      <w:proofErr w:type="gramStart"/>
      <w:r>
        <w:rPr>
          <w:rFonts w:ascii="Courier New" w:hAnsi="Courier New" w:cs="Courier New"/>
          <w:sz w:val="20"/>
          <w:szCs w:val="20"/>
        </w:rPr>
        <w:t>комплексной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детальной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│оценки функций дыхательной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│системы (спирометр                │      │     │       │      │       │      │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│компьютеризированный)             │  04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├──────────────────────────────────┼──────┼─────┼───────┼──────┼───────┼──────┼────────┤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│Биоимпедансметр для анализа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│внутренних сред организма 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│(процентное соотношение воды,     │      │     │       │      │       │      │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│мышечной и жировой ткани)         │  05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├──────────────────────────────────┼──────┼─────┼───────┼──────┼───────┼──────┼────────┤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│Экспресс-анализатор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│определения общего холестерина и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│глюкозы в крови (с                │      │     │       │      │       │      │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│принадлежностями)                 │  06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├──────────────────────────────────┼──────┼─────┼───────┼──────┼───────┼──────┼────────┤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│Оборудование для определения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│токсических веществ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│биологических </w:t>
      </w:r>
      <w:proofErr w:type="gramStart"/>
      <w:r>
        <w:rPr>
          <w:rFonts w:ascii="Courier New" w:hAnsi="Courier New" w:cs="Courier New"/>
          <w:sz w:val="20"/>
          <w:szCs w:val="20"/>
        </w:rPr>
        <w:t>средах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организма    │  07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├──────────────────────────────────┼──────┼─────┼───────┼──────┼───────┼──────┼────────┤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│Анализатор окиси углерода 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│выдыхаемого воздуха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│определением карбоксигемоглобина  │  08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├──────────────────────────────────┼──────┼─────┼───────┼──────┼───────┼──────┼────────┤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│Анализатор котинина и других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│биологических маркеров в крови и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│моче                              │  09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├──────────────────────────────────┼──────┼─────┼───────┼──────┼───────┼──────┼────────┤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│Смокелайзер                       │  10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├──────────────────────────────────┼──────┼─────┼───────┼──────┼───────┼──────┼────────┤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│Кардиотренажер                    │  11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├──────────────────────────────────┼──────┼─────┼───────┼──────┼───────┼──────┼────────┤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│Пульсоксиметр (оксиметр           │      │     │       │      │       │      │      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│пульсовой)                        │  12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├──────────────────────────────────┼──────┼─────┼───────┼──────┼───────┼──────┼────────┤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│Рабочее место гигиениста  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стоматологического</w:t>
      </w:r>
      <w:proofErr w:type="gramEnd"/>
      <w:r>
        <w:rPr>
          <w:rFonts w:ascii="Courier New" w:hAnsi="Courier New" w:cs="Courier New"/>
          <w:sz w:val="20"/>
          <w:szCs w:val="20"/>
        </w:rPr>
        <w:t>, в состав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которого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входит: установка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стоматологическая</w:t>
      </w:r>
      <w:proofErr w:type="gramEnd"/>
      <w:r>
        <w:rPr>
          <w:rFonts w:ascii="Courier New" w:hAnsi="Courier New" w:cs="Courier New"/>
          <w:sz w:val="20"/>
          <w:szCs w:val="20"/>
        </w:rPr>
        <w:t>, компрессор,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│пылесос слюноотсос, пескоструйный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│аппарат, комплект мебели          │  13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├──────────────────────────────────┼──────┼─────┼───────┼──────┼───────┼──────┼────────┤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│Рабочее место среднего            │  14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│медицинского персонала      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│офтальмологического кабинета,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состав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которого входит: набор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│пробных очковых линз и призм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│пробной оправой, проектор знаков,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│автоматический рефрактометр, 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│автоматический пневмотонометр     │      │     │       │      │       │      │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└──────────────────────────────────┴──────┴─────┴───────┴──────┴───────┴──────┴────────┘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</w:pPr>
      <w:proofErr w:type="gramStart"/>
      <w:r>
        <w:t>(2007) Число комплексных обследований, всего ___ 1, из них дети  (0 - 17</w:t>
      </w:r>
      <w:proofErr w:type="gramEnd"/>
    </w:p>
    <w:p w:rsidR="00747AC9" w:rsidRDefault="00747AC9">
      <w:pPr>
        <w:pStyle w:val="ConsPlusNonformat"/>
      </w:pPr>
      <w:r>
        <w:t>лет включительно) ___ 2.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2.5. Деятельность кабинета лечебной физкультуры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(2008)                           Коды по ОКЕИ: человек - </w:t>
      </w:r>
      <w:hyperlink r:id="rId55" w:history="1">
        <w:r>
          <w:rPr>
            <w:color w:val="0000FF"/>
          </w:rPr>
          <w:t>792</w:t>
        </w:r>
      </w:hyperlink>
      <w:r>
        <w:t xml:space="preserve">, единица - </w:t>
      </w:r>
      <w:hyperlink r:id="rId56" w:history="1">
        <w:r>
          <w:rPr>
            <w:color w:val="0000FF"/>
          </w:rPr>
          <w:t>642</w:t>
        </w:r>
      </w:hyperlink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┌───────────────────────────────────────────────────┬─────────┬───────────┐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         │N строки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│   В</w:t>
      </w:r>
      <w:proofErr w:type="gramEnd"/>
      <w:r>
        <w:rPr>
          <w:rFonts w:ascii="Courier New" w:hAnsi="Courier New" w:cs="Courier New"/>
          <w:sz w:val="20"/>
          <w:szCs w:val="20"/>
        </w:rPr>
        <w:t>сего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├───────────────────────────────────────────────────┼─────────┼───────────┤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1                        │    2    │     3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├───────────────────────────────────────────────────┼─────────┼───────────┤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│Число лиц, закончивших лечение, - всего            │   01    │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├───────────────────────────────────────────────────┼─────────┼───────────┤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из них дети 0 - 17 лет включительно              │   02    │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├───────────────────────────────────────────────────┼─────────┼───────────┤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│Число отпущенных процедур - всего                  │   03    │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└───────────────────────────────────────────────────┴─────────┴───────────┘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</w:pPr>
      <w:r>
        <w:t xml:space="preserve">    2.6. Школы здоровья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>(2009)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┌────────────────────────────────────────────┬──────┬─────┬───────────────┐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  │  N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│В</w:t>
      </w:r>
      <w:proofErr w:type="gramEnd"/>
      <w:r>
        <w:rPr>
          <w:rFonts w:ascii="Courier New" w:hAnsi="Courier New" w:cs="Courier New"/>
          <w:sz w:val="20"/>
          <w:szCs w:val="20"/>
        </w:rPr>
        <w:t>сего│    Из них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  │строки│     │     детей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                                  │      │     │  (0 - 17 лет  │</w:t>
      </w:r>
      <w:proofErr w:type="gramEnd"/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  │      │     │ включительно)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├────────────────────────────────────────────┼──────┼─────┼───────────────┤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1                      │  2   │  3  │   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├────────────────────────────────────────────┼──────┼─────┼───────────────┤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│Число лиц, обученных основам </w:t>
      </w:r>
      <w:proofErr w:type="gramStart"/>
      <w:r>
        <w:rPr>
          <w:rFonts w:ascii="Courier New" w:hAnsi="Courier New" w:cs="Courier New"/>
          <w:sz w:val="20"/>
          <w:szCs w:val="20"/>
        </w:rPr>
        <w:t>здорового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│     │   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│образа жизни, - всего                       │  01  │     │   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├────────────────────────────────────────────┼──────┼─────┼───────────────┤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│Число лиц, обученных в школах здоровья, -   │      │     │   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│всего                                       │  02  │     │   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├────────────────────────────────────────────┼──────┼─────┼───────────────┤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в том числе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>:                         │      │     │   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школе профилактики артериальной           │      │     │   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│гипертензии                                 │  03  │     │   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├────────────────────────────────────────────┼──────┼─────┼───────────────┤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школе профилактики заболеваний костно-    │      │     │   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│мышечной системы                            │  04  │     │   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├────────────────────────────────────────────┼──────┼─────┼───────────────┤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школе профилактики бронхиальной астмы     │  05  │     │   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├────────────────────────────────────────────┼──────┼─────┼───────────────┤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школе профилактики сахарного диабета      │  06  │     │   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├────────────────────────────────────────────┼──────┼─────┼───────────────┤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прочих школах                             │  07  │     │               │</w:t>
      </w:r>
    </w:p>
    <w:p w:rsidR="00747AC9" w:rsidRDefault="00747AC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└────────────────────────────────────────────┴──────┴─────┴───────────────┘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</w:pPr>
      <w:r>
        <w:t>Дата составления документа "__" ______________ 20__ г.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>Должность руководителя</w:t>
      </w:r>
    </w:p>
    <w:p w:rsidR="00747AC9" w:rsidRDefault="00747AC9">
      <w:pPr>
        <w:pStyle w:val="ConsPlusNonformat"/>
      </w:pPr>
      <w:r>
        <w:lastRenderedPageBreak/>
        <w:t>организации                            _______________     ________________</w:t>
      </w:r>
    </w:p>
    <w:p w:rsidR="00747AC9" w:rsidRDefault="00747AC9">
      <w:pPr>
        <w:pStyle w:val="ConsPlusNonformat"/>
      </w:pPr>
      <w:r>
        <w:t xml:space="preserve">                                          (подпись)             (ФИО)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>Должность лица,</w:t>
      </w:r>
    </w:p>
    <w:p w:rsidR="00747AC9" w:rsidRDefault="00747AC9">
      <w:pPr>
        <w:pStyle w:val="ConsPlusNonformat"/>
      </w:pPr>
      <w:r>
        <w:t>ответственного за</w:t>
      </w:r>
    </w:p>
    <w:p w:rsidR="00747AC9" w:rsidRDefault="00747AC9">
      <w:pPr>
        <w:pStyle w:val="ConsPlusNonformat"/>
      </w:pPr>
      <w:r>
        <w:t>составление формы                      _______________     ________________</w:t>
      </w:r>
    </w:p>
    <w:p w:rsidR="00747AC9" w:rsidRDefault="00747AC9">
      <w:pPr>
        <w:pStyle w:val="ConsPlusNonformat"/>
      </w:pPr>
      <w:r>
        <w:t xml:space="preserve">                                          (подпись)              (ФИО)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>Номер контактного телефона _________________.</w:t>
      </w:r>
    </w:p>
    <w:p w:rsidR="00747AC9" w:rsidRDefault="00747AC9">
      <w:pPr>
        <w:pStyle w:val="ConsPlusNonformat"/>
        <w:sectPr w:rsidR="00747AC9">
          <w:pgSz w:w="16838" w:h="11905"/>
          <w:pgMar w:top="1701" w:right="1134" w:bottom="850" w:left="1134" w:header="720" w:footer="720" w:gutter="0"/>
          <w:cols w:space="720"/>
          <w:noEndnote/>
        </w:sect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5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здравоохранения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социального развития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______________ N ______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pStyle w:val="ConsPlusTitle"/>
        <w:jc w:val="center"/>
        <w:rPr>
          <w:sz w:val="20"/>
          <w:szCs w:val="20"/>
        </w:rPr>
      </w:pPr>
      <w:bookmarkStart w:id="16" w:name="Par1217"/>
      <w:bookmarkEnd w:id="16"/>
      <w:r>
        <w:rPr>
          <w:sz w:val="20"/>
          <w:szCs w:val="20"/>
        </w:rPr>
        <w:t>РЕКОМЕНДУЕМЫЕ ШТАТНЫЕ НОРМАТИВЫ</w:t>
      </w:r>
    </w:p>
    <w:p w:rsidR="00747AC9" w:rsidRDefault="00747AC9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МЕДИЦИНСКОГО И ИНОГО ПЕРСОНАЛА ЦЕНТРА ЗДОРОВЬЯ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Приказов Минздравсоцразвития РФ от 08.06.2010 </w:t>
      </w:r>
      <w:hyperlink r:id="rId57" w:history="1">
        <w:r>
          <w:rPr>
            <w:rFonts w:ascii="Calibri" w:hAnsi="Calibri" w:cs="Calibri"/>
            <w:color w:val="0000FF"/>
          </w:rPr>
          <w:t>N 430н</w:t>
        </w:r>
      </w:hyperlink>
      <w:r>
        <w:rPr>
          <w:rFonts w:ascii="Calibri" w:hAnsi="Calibri" w:cs="Calibri"/>
        </w:rPr>
        <w:t>,</w:t>
      </w:r>
      <w:proofErr w:type="gramEnd"/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19.04.2011 </w:t>
      </w:r>
      <w:hyperlink r:id="rId58" w:history="1">
        <w:r>
          <w:rPr>
            <w:rFonts w:ascii="Calibri" w:hAnsi="Calibri" w:cs="Calibri"/>
            <w:color w:val="0000FF"/>
          </w:rPr>
          <w:t>N 328н</w:t>
        </w:r>
      </w:hyperlink>
      <w:r>
        <w:rPr>
          <w:rFonts w:ascii="Calibri" w:hAnsi="Calibri" w:cs="Calibri"/>
        </w:rPr>
        <w:t>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Штаты Центра здоровья утверждаются руководителем ЛПУ в соответствии с действующими штатными нормативами учреждений здравоохранения в пределах специальностей, по которым будет осуществляться подготовка медицинских кадров Центра здоровья в соответствии с </w:t>
      </w:r>
      <w:hyperlink r:id="rId59" w:history="1">
        <w:r>
          <w:rPr>
            <w:rFonts w:ascii="Calibri" w:hAnsi="Calibri" w:cs="Calibri"/>
            <w:color w:val="0000FF"/>
          </w:rPr>
          <w:t>приложением N 1</w:t>
        </w:r>
      </w:hyperlink>
      <w:r>
        <w:rPr>
          <w:rFonts w:ascii="Calibri" w:hAnsi="Calibri" w:cs="Calibri"/>
        </w:rPr>
        <w:t xml:space="preserve"> к Приказу Министерства здравоохранения и социального развития Российской Федерации от 16 марта 2010 г. N 152н.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60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Заведующий центром здоровья назначается при наличии не менее 8 врачебных должностей.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61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Должности медицинского персонала для обеспечения приема населения в Центре здоровья устанавливаются из расчета 0,4 должности врача на 10 тыс. населения.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Врачебные должности для обеспечения приема детского населения в центре здоровья устанавливаются из расчета 0,75 должности врача на 10 тыс. детского населения.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62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Должности медицинских сестер устанавливаются из расчета не менее 1 должности на 1 должности врача.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Приказов Минздравсоцразвития РФ от 08.06.2010 </w:t>
      </w:r>
      <w:hyperlink r:id="rId63" w:history="1">
        <w:r>
          <w:rPr>
            <w:rFonts w:ascii="Calibri" w:hAnsi="Calibri" w:cs="Calibri"/>
            <w:color w:val="0000FF"/>
          </w:rPr>
          <w:t>N 430н</w:t>
        </w:r>
      </w:hyperlink>
      <w:r>
        <w:rPr>
          <w:rFonts w:ascii="Calibri" w:hAnsi="Calibri" w:cs="Calibri"/>
        </w:rPr>
        <w:t xml:space="preserve">, от 19.04.2011 </w:t>
      </w:r>
      <w:hyperlink r:id="rId64" w:history="1">
        <w:r>
          <w:rPr>
            <w:rFonts w:ascii="Calibri" w:hAnsi="Calibri" w:cs="Calibri"/>
            <w:color w:val="0000FF"/>
          </w:rPr>
          <w:t>N 328н</w:t>
        </w:r>
      </w:hyperlink>
      <w:r>
        <w:rPr>
          <w:rFonts w:ascii="Calibri" w:hAnsi="Calibri" w:cs="Calibri"/>
        </w:rPr>
        <w:t>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Должности младшего медицинского персонала устанавливаются из расчета не менее 1 должность на 4 должности врачей.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65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6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здравоохранения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социального развития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19 августа 2009 г. N 597н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47AC9" w:rsidRDefault="00747AC9">
      <w:pPr>
        <w:pStyle w:val="ConsPlusTitle"/>
        <w:jc w:val="center"/>
        <w:rPr>
          <w:sz w:val="20"/>
          <w:szCs w:val="20"/>
        </w:rPr>
      </w:pPr>
      <w:bookmarkStart w:id="17" w:name="Par1250"/>
      <w:bookmarkEnd w:id="17"/>
      <w:r>
        <w:rPr>
          <w:sz w:val="20"/>
          <w:szCs w:val="20"/>
        </w:rPr>
        <w:t>ТРЕБОВАНИЯ</w:t>
      </w:r>
    </w:p>
    <w:p w:rsidR="00747AC9" w:rsidRDefault="00747AC9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К ОРГАНИЗАЦИИ ДЕЯТЕЛЬНОСТИ ЦЕНТРОВ ЗДОРОВЬЯ ДЛЯ ДЕТЕЙ</w:t>
      </w:r>
    </w:p>
    <w:p w:rsidR="00747AC9" w:rsidRDefault="00747AC9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ПО ФОРМИРОВАНИЮ ЗДОРОВОГО ОБРАЗА ЖИЗНИ У ГРАЖДАН</w:t>
      </w:r>
    </w:p>
    <w:p w:rsidR="00747AC9" w:rsidRDefault="00747AC9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РОССИЙСКОЙ ФЕДЕРАЦИИ, ВКЛЮЧАЯ СОКРАЩЕНИЕ</w:t>
      </w:r>
    </w:p>
    <w:p w:rsidR="00747AC9" w:rsidRDefault="00747AC9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ПОТРЕБЛЕНИЯ АЛКОГОЛЯ И ТАБАКА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(введены </w:t>
      </w:r>
      <w:hyperlink r:id="rId66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Настоящие Требования регулируют вопросы, связанные с организацией деятельности центров здоровья для детей в целях реализации мероприятий по формированию здорового образа жизни у граждан Российской Федерации, включая сокращение потребления алкоголя и табака.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Формирование здорового образа жизни у детей - это комплекс мероприятий, направленных на сохранение здоровья, пропаганду здорового образа жизни, мотивирование к личной ответственности за свое здоровье, разработку индивидуальных подходов по формированию здорового образа у детей, борьбу с факторами риска развития заболеваний, просвещение и информирование детского населения о вреде употребления табака и злоупотребления алкоголем, предотвращение </w:t>
      </w:r>
      <w:hyperlink r:id="rId67" w:history="1">
        <w:r>
          <w:rPr>
            <w:rFonts w:ascii="Calibri" w:hAnsi="Calibri" w:cs="Calibri"/>
            <w:color w:val="0000FF"/>
          </w:rPr>
          <w:t>социально значимых заболеваний</w:t>
        </w:r>
      </w:hyperlink>
      <w:r>
        <w:rPr>
          <w:rFonts w:ascii="Calibri" w:hAnsi="Calibri" w:cs="Calibri"/>
        </w:rPr>
        <w:t xml:space="preserve"> среди детского населения (далее - Мероприятия</w:t>
      </w:r>
      <w:proofErr w:type="gramEnd"/>
      <w:r>
        <w:rPr>
          <w:rFonts w:ascii="Calibri" w:hAnsi="Calibri" w:cs="Calibri"/>
        </w:rPr>
        <w:t>).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Центры здоровья для детей создаются на функциональной </w:t>
      </w:r>
      <w:proofErr w:type="gramStart"/>
      <w:r>
        <w:rPr>
          <w:rFonts w:ascii="Calibri" w:hAnsi="Calibri" w:cs="Calibri"/>
        </w:rPr>
        <w:t>основе</w:t>
      </w:r>
      <w:proofErr w:type="gramEnd"/>
      <w:r>
        <w:rPr>
          <w:rFonts w:ascii="Calibri" w:hAnsi="Calibri" w:cs="Calibri"/>
        </w:rPr>
        <w:t xml:space="preserve"> на базе амбулаторно-поликлинических отделений в учреждениях здравоохранения субъектов Российской Федерации и учреждениях здравоохранения муниципальных образований педиатрического профиля (далее - ЛПУ).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>Центр здоровья для детей оснащается в соответствии с перечнем оборудования, закупаемого для учреждений здравоохранения субъектов Российской Федерации и учреждений здравоохранения муниципальных образований в целях реализации мероприятий, направленных на формирование здорового образа жизни у детей, включая сокращение потребления алкоголя и табака (</w:t>
      </w:r>
      <w:hyperlink r:id="rId68" w:history="1">
        <w:r>
          <w:rPr>
            <w:rFonts w:ascii="Calibri" w:hAnsi="Calibri" w:cs="Calibri"/>
            <w:color w:val="0000FF"/>
          </w:rPr>
          <w:t>приложение N 2</w:t>
        </w:r>
      </w:hyperlink>
      <w:r>
        <w:rPr>
          <w:rFonts w:ascii="Calibri" w:hAnsi="Calibri" w:cs="Calibri"/>
        </w:rPr>
        <w:t xml:space="preserve"> к Приказу Министерства здравоохранения и социального развития Российской Федерации от 16 марта 2010 г. N 152н).</w:t>
      </w:r>
      <w:proofErr w:type="gramEnd"/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Структура центра здоровья для детей утверждается руководителем ЛПУ, на базе которого организован центр здоровья для детей.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В структуру центра здоровья для детей рекомендуется включать: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кабинеты врачей-педиатров, прошедших тематическое усовершенствование по вопросам формирования здорового образа жизни и медицинской профилактики, кабинет гигиениста стоматологического, кабинет психолога, кабинет тестирования на аппаратно-программном комплексе; кабинеты инструментального и лабораторного обследования &lt;*&gt;, кабинет (зал) лечебной физкультуры, кабинеты санитарного просвещения для детей разных возрастных групп, игровую комнату.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&lt;*&gt; В кабинете инструментального и лабораторного обследования проводится обследование на установленном оборудовании.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Центр здоровья для детей возглавляет заведующий, назначаемый и освобождаемый от должности руководителем ЛПУ, в составе которого организован центр здоровья для детей.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Работа центра здоровья для детей осуществляется по 2-сменному графику в часы работы ЛПУ.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Функциями центров здоровья являются: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информирование родителей и детей о вредных и опасных для здоровья факторах и привычках;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работа по формированию у населения принципов "ответственного родительства";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обучение родителей и детей гигиеническим навыкам, включающее мотивирование их к отказу от вредных привычек;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внедрение современных медико-профилактических технологий в деятельность учреждений здравоохранения субъектов Российской Федерации и учреждений здравоохранения муниципальных образований педиатрического профиля в зоне ответственности центра;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обучение медицинских специалистов, родителей и детей эффективным методам профилактики заболеваний с учетом возрастных особенностей детского возраста;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динамическое наблюдение за детьми группы риска развития неинфекционных заболеваний;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оценка функциональных и адаптивных резервов организма детей с учетом возрастных особенностей, прогноз состояния здоровья ребенка в будущем;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консультирование по сохранению и укреплению здоровья детей, включая рекомендации по коррекции питания, двигательной активности, занятиям физкультурой и спортом, режиму сна, условиям быта, труда (учебы) и отдыха с учетом возрастных особенностей;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разработка индивидуальных рекомендаций сохранения здоровья, в том числе с учетом физиологических особенностей детского возраста;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осуществление мониторинга реализации мероприятий по формированию здорового образа жизни среди детского населения региона, анализ факторов риска развития заболеваний у детей.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Центр здоровья для детей осуществляет взаимодействие по вопросам реализации Мероприятий с кабинетами здорового ребенка ЛПУ по месту жительства детей и отделениями организации медицинской помощи детям в образовательных учреждениях.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Центр здоровья для детей оказывает медицинские услуги: </w:t>
      </w:r>
      <w:proofErr w:type="gramStart"/>
      <w:r>
        <w:rPr>
          <w:rFonts w:ascii="Calibri" w:hAnsi="Calibri" w:cs="Calibri"/>
        </w:rPr>
        <w:t>детям</w:t>
      </w:r>
      <w:proofErr w:type="gramEnd"/>
      <w:r>
        <w:rPr>
          <w:rFonts w:ascii="Calibri" w:hAnsi="Calibri" w:cs="Calibri"/>
        </w:rPr>
        <w:t xml:space="preserve"> впервые обратившимся в отчетном году для проведения комплексного обследования; детям, у которых решение о посещении центра здоровья принято родителями (или другим законным представителем) самостоятельно; детям (подросткам) самостоятельно обратившимся в центр здоровья для детей; детям, направленным медицинскими работниками образовательных учреждений, детям I группы здоровья (практически здоровые) и II группы (с риском развития хронической патологии и функциональными нарушениями) здоровья, направленным ЛПУ; детям, находящимся под наблюдением в центре здоровья для детей.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При организации деятельности центра здоровья для детей предусматриваются выездные формы работы по формированию здорового образа жизни для детей, проживающих в зоне ответственности центра.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На ребенка, обратившегося (направленного) в центр здоровья для детей, заполняется </w:t>
      </w:r>
      <w:hyperlink w:anchor="Par1303" w:history="1">
        <w:r>
          <w:rPr>
            <w:rFonts w:ascii="Calibri" w:hAnsi="Calibri" w:cs="Calibri"/>
            <w:color w:val="0000FF"/>
          </w:rPr>
          <w:t>учетная форма N 025-ЦЗ/у-2</w:t>
        </w:r>
      </w:hyperlink>
      <w:r>
        <w:rPr>
          <w:rFonts w:ascii="Calibri" w:hAnsi="Calibri" w:cs="Calibri"/>
        </w:rPr>
        <w:t xml:space="preserve"> "Карта центра здоровья ребенка" (приложение N 7 к Приказу Министерства здравоохранения и социального развития Российской Федерации от 19 августа 2009 г. N 597н) (далее - Карта), проводится его тестирование на аппаратно-программном комплексе, обследование на установленном оборудовании, </w:t>
      </w:r>
      <w:proofErr w:type="gramStart"/>
      <w:r>
        <w:rPr>
          <w:rFonts w:ascii="Calibri" w:hAnsi="Calibri" w:cs="Calibri"/>
        </w:rPr>
        <w:t>результаты</w:t>
      </w:r>
      <w:proofErr w:type="gramEnd"/>
      <w:r>
        <w:rPr>
          <w:rFonts w:ascii="Calibri" w:hAnsi="Calibri" w:cs="Calibri"/>
        </w:rPr>
        <w:t xml:space="preserve"> которых вносятся в Карту, после чего ребенок направляется к врачу-педиатру.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14. В центре здоровья для детей проводится комплексное обследование, включающее: измерение роста и веса, тестирование на аппаратно-программном комплексе для </w:t>
      </w:r>
      <w:proofErr w:type="gramStart"/>
      <w:r>
        <w:rPr>
          <w:rFonts w:ascii="Calibri" w:hAnsi="Calibri" w:cs="Calibri"/>
        </w:rPr>
        <w:t>скрининг-оценки</w:t>
      </w:r>
      <w:proofErr w:type="gramEnd"/>
      <w:r>
        <w:rPr>
          <w:rFonts w:ascii="Calibri" w:hAnsi="Calibri" w:cs="Calibri"/>
        </w:rPr>
        <w:t xml:space="preserve"> уровня психофизиологического и соматического здоровья, функциональных и адаптивных резервов организма, определение глюкозы в крови, комплексную, детальную оценку функций дыхательной системы, оценку состояния гигиены полости рта.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После проведения комплексного обследования ребенок осматривается врачом-педиатром центра здоровья для детей.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Центр здоровья для детей осуществляет: обучение и создание мотивации по вопросам грудного вскармливания и ухода за детьми раннего возраста, проведения профилактических прививок; обучение гигиеническим навыкам, выявлению факторов риска по развитию заболеваний, в том числе социально значимых, с последующим осуществлением профилактических мероприятий по предупреждению и снижению заболеваемости, профилактике инвалидности; </w:t>
      </w:r>
      <w:proofErr w:type="gramStart"/>
      <w:r>
        <w:rPr>
          <w:rFonts w:ascii="Calibri" w:hAnsi="Calibri" w:cs="Calibri"/>
        </w:rPr>
        <w:t>контроль за организацией рационального питания детей всех возрастных групп, в том числе детей, воспитывающихся и обучающихся в образовательных учреждениях; работу по мотивированию детей и их родителей к отказу от вредных привычек, включающая помощь по отказу от потребления алкоголя и табака; работу по повышению квалификации в области здорового образа жизни врачей первичного звена здравоохранения.</w:t>
      </w:r>
      <w:proofErr w:type="gramEnd"/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Врач-педиатр на основании результатов тестирования на аппаратно-программном комплексе и обследования на установленном оборудовании проводит оценку функциональных и адаптивных резервов организма ребенка, определяет наиболее вероятные факторы риска, с учетом возрастных особенностей составляет ребенку индивидуальный план по здоровому образу жизни.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При необходимости врач-педиатр рекомендует ребенку (родителям ребенка или другим законным представителям) динамическое наблюдение в центре здоровья для детей с проведением повторных исследований в соответствии с выявленными факторами риска или </w:t>
      </w:r>
      <w:r>
        <w:rPr>
          <w:rFonts w:ascii="Calibri" w:hAnsi="Calibri" w:cs="Calibri"/>
        </w:rPr>
        <w:lastRenderedPageBreak/>
        <w:t>наблюдение в кабинетах здорового ребенка ЛПУ, посещение занятий в соответствующих школах здоровья, лечебно-физкультурных кабинетах и врачебно-физкультурных диспансерах по программам, разработанным в центре здоровья для детей.</w:t>
      </w:r>
      <w:proofErr w:type="gramEnd"/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В случае если в процессе обследования в центре здоровья выявляется подозрение на какое-либо заболевание, врач-педиатр центра здоровья для детей направляет ребенка в ЛПУ к соответствующему врачу-специалисту для определения дальнейшей тактики его наблюдения и лечения.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Сведения о детях, у которых выявлено подозрение на заболевание и которым необходимо дальнейшее обследование, передаются врачу-педиатру участковому по месту жительства ребенка (по месту прикрепления).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18. </w:t>
      </w:r>
      <w:proofErr w:type="gramStart"/>
      <w:r>
        <w:rPr>
          <w:rFonts w:ascii="Calibri" w:hAnsi="Calibri" w:cs="Calibri"/>
        </w:rPr>
        <w:t xml:space="preserve">По окончании случая первичного обращения в центр здоровья для детей, включающего комплексное обследование, на каждого ребенка заполняется </w:t>
      </w:r>
      <w:hyperlink w:anchor="Par1588" w:history="1">
        <w:r>
          <w:rPr>
            <w:rFonts w:ascii="Calibri" w:hAnsi="Calibri" w:cs="Calibri"/>
            <w:color w:val="0000FF"/>
          </w:rPr>
          <w:t>учетная форма N 002-ЦЗ/у-2</w:t>
        </w:r>
      </w:hyperlink>
      <w:r>
        <w:rPr>
          <w:rFonts w:ascii="Calibri" w:hAnsi="Calibri" w:cs="Calibri"/>
        </w:rPr>
        <w:t xml:space="preserve"> "Карта здорового образа жизни ребенка" (приложение N 8 к Приказу Министерства здравоохранения и социального развития Российской Федерации от 19 августа 2009 г. N 597н), которая по желанию ребенка (родителей ребенка или других законных представителей) выдается на руки.</w:t>
      </w:r>
      <w:proofErr w:type="gramEnd"/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Ведение учетно-отчетной документации осуществляется организационно-методическим отделом ЛПУ, на базе которого организован центр здоровья для детей, или иным структурным подразделением, на которое возложены соответствующие функции.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20. На каждого обратившегося в центр здоровья для детей заполняется учетная </w:t>
      </w:r>
      <w:hyperlink r:id="rId69" w:history="1">
        <w:r>
          <w:rPr>
            <w:rFonts w:ascii="Calibri" w:hAnsi="Calibri" w:cs="Calibri"/>
            <w:color w:val="0000FF"/>
          </w:rPr>
          <w:t>форма N 025-12/у</w:t>
        </w:r>
      </w:hyperlink>
      <w:r>
        <w:rPr>
          <w:rFonts w:ascii="Calibri" w:hAnsi="Calibri" w:cs="Calibri"/>
        </w:rPr>
        <w:t xml:space="preserve"> "Талон амбулаторного пациента", утвержденная Приказом Министерства здравоохранения и социального развития Российской Федерации от 22 ноября 2004 г. N 255 (зарегистрирован Минюстом России 14 декабря 2004 г. N 6188) (далее - Талон).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графе "Код услуги" Талона указывается код комплексного обследования или код посещения врача-педиатра, других специалистов, или коды отдельных исследований и услуг.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21. По окончании обследования ребенка и его осмотра врачом-педиатром заполненные Талоны передаются в соответствующее подразделение ЛПУ </w:t>
      </w:r>
      <w:proofErr w:type="gramStart"/>
      <w:r>
        <w:rPr>
          <w:rFonts w:ascii="Calibri" w:hAnsi="Calibri" w:cs="Calibri"/>
        </w:rPr>
        <w:t>для дальнейшего формирования реестров счетов для оплаты по программе обязательного медицинского страхования в соответствии с территориальными программами</w:t>
      </w:r>
      <w:proofErr w:type="gramEnd"/>
      <w:r>
        <w:rPr>
          <w:rFonts w:ascii="Calibri" w:hAnsi="Calibri" w:cs="Calibri"/>
        </w:rPr>
        <w:t xml:space="preserve"> государственных гарантий оказания гражданам Российской Федерации бесплатной медицинской помощи.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22. </w:t>
      </w:r>
      <w:proofErr w:type="gramStart"/>
      <w:r>
        <w:rPr>
          <w:rFonts w:ascii="Calibri" w:hAnsi="Calibri" w:cs="Calibri"/>
        </w:rPr>
        <w:t xml:space="preserve">По истечении отчетного периода (месяца, года) центром здоровья для детей составляется отчетная </w:t>
      </w:r>
      <w:hyperlink w:anchor="Par601" w:history="1">
        <w:r>
          <w:rPr>
            <w:rFonts w:ascii="Calibri" w:hAnsi="Calibri" w:cs="Calibri"/>
            <w:color w:val="0000FF"/>
          </w:rPr>
          <w:t>форма N 68</w:t>
        </w:r>
      </w:hyperlink>
      <w:r>
        <w:rPr>
          <w:rFonts w:ascii="Calibri" w:hAnsi="Calibri" w:cs="Calibri"/>
        </w:rPr>
        <w:t xml:space="preserve"> "Сведения о деятельности центра здоровья" (ежемесячная - нарастающим итогом, годовая) (приложение N 4 к Приказу Министерства здравоохранения и социального развития Российской Федерации от 19 августа 2009 г. N 597н), которая представляется 10-го числа следующего за отчетным месяца в орган управления здравоохранением субъекта Российской Федерации.</w:t>
      </w:r>
      <w:proofErr w:type="gramEnd"/>
      <w:r>
        <w:rPr>
          <w:rFonts w:ascii="Calibri" w:hAnsi="Calibri" w:cs="Calibri"/>
        </w:rPr>
        <w:t xml:space="preserve"> Орган управления здравоохранением субъекта Российской Федерации представляет в Министерство здравоохранения и социального развития Российской Федерации сводную форму по всем центрам здоровья 20-го числа месяца, следующего </w:t>
      </w:r>
      <w:proofErr w:type="gramStart"/>
      <w:r>
        <w:rPr>
          <w:rFonts w:ascii="Calibri" w:hAnsi="Calibri" w:cs="Calibri"/>
        </w:rPr>
        <w:t>за</w:t>
      </w:r>
      <w:proofErr w:type="gramEnd"/>
      <w:r>
        <w:rPr>
          <w:rFonts w:ascii="Calibri" w:hAnsi="Calibri" w:cs="Calibri"/>
        </w:rPr>
        <w:t xml:space="preserve"> отчетным.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8" w:name="Par1303"/>
      <w:bookmarkEnd w:id="18"/>
      <w:r>
        <w:rPr>
          <w:rFonts w:ascii="Calibri" w:hAnsi="Calibri" w:cs="Calibri"/>
        </w:rPr>
        <w:t>Приложение N 7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  <w:sectPr w:rsidR="00747AC9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к Приказу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здравоохранения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социального развития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19 августа 2009 г. N 597н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(введена </w:t>
      </w:r>
      <w:hyperlink r:id="rId70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</w:pPr>
      <w:r>
        <w:t>______________________</w:t>
      </w:r>
    </w:p>
    <w:p w:rsidR="00747AC9" w:rsidRDefault="00747AC9">
      <w:pPr>
        <w:pStyle w:val="ConsPlusNonformat"/>
      </w:pPr>
      <w:r>
        <w:t xml:space="preserve"> </w:t>
      </w:r>
      <w:proofErr w:type="gramStart"/>
      <w:r>
        <w:t>(Наименование центра</w:t>
      </w:r>
      <w:proofErr w:type="gramEnd"/>
    </w:p>
    <w:p w:rsidR="00747AC9" w:rsidRDefault="00747AC9">
      <w:pPr>
        <w:pStyle w:val="ConsPlusNonformat"/>
      </w:pPr>
      <w:r>
        <w:t xml:space="preserve"> здоровья для детей)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>______________________</w:t>
      </w:r>
    </w:p>
    <w:p w:rsidR="00747AC9" w:rsidRDefault="00747AC9">
      <w:pPr>
        <w:pStyle w:val="ConsPlusNonformat"/>
      </w:pPr>
      <w:r>
        <w:t xml:space="preserve">     </w:t>
      </w:r>
      <w:proofErr w:type="gramStart"/>
      <w:r>
        <w:t>(Адрес центра</w:t>
      </w:r>
      <w:proofErr w:type="gramEnd"/>
    </w:p>
    <w:p w:rsidR="00747AC9" w:rsidRDefault="00747AC9">
      <w:pPr>
        <w:pStyle w:val="ConsPlusNonformat"/>
      </w:pPr>
      <w:r>
        <w:t xml:space="preserve">  здоровья для детей)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>┌────────────────────┐</w:t>
      </w:r>
    </w:p>
    <w:p w:rsidR="00747AC9" w:rsidRDefault="00747AC9">
      <w:pPr>
        <w:pStyle w:val="ConsPlusNonformat"/>
      </w:pPr>
      <w:r>
        <w:t>│                    │</w:t>
      </w:r>
    </w:p>
    <w:p w:rsidR="00747AC9" w:rsidRDefault="00747AC9">
      <w:pPr>
        <w:pStyle w:val="ConsPlusNonformat"/>
      </w:pPr>
      <w:r>
        <w:t>│                    │                                          Учетная форма N 025-ЦЗ/у-2</w:t>
      </w:r>
    </w:p>
    <w:p w:rsidR="00747AC9" w:rsidRDefault="00747AC9">
      <w:pPr>
        <w:pStyle w:val="ConsPlusNonformat"/>
      </w:pPr>
      <w:r>
        <w:t xml:space="preserve">│     Штрих-код      │                                                   </w:t>
      </w:r>
      <w:proofErr w:type="gramStart"/>
      <w:r>
        <w:t>Утверждена</w:t>
      </w:r>
      <w:proofErr w:type="gramEnd"/>
    </w:p>
    <w:p w:rsidR="00747AC9" w:rsidRDefault="00747AC9">
      <w:pPr>
        <w:pStyle w:val="ConsPlusNonformat"/>
      </w:pPr>
      <w:r>
        <w:t>│                    │                                         Приказом Минздравсоцразвития</w:t>
      </w:r>
    </w:p>
    <w:p w:rsidR="00747AC9" w:rsidRDefault="00747AC9">
      <w:pPr>
        <w:pStyle w:val="ConsPlusNonformat"/>
      </w:pPr>
      <w:r>
        <w:t>│                    │                                                     России</w:t>
      </w:r>
    </w:p>
    <w:p w:rsidR="00747AC9" w:rsidRDefault="00747AC9">
      <w:pPr>
        <w:pStyle w:val="ConsPlusNonformat"/>
      </w:pPr>
      <w:r>
        <w:t>│                    │                                         от 19 августа 2009 г. N 597н</w:t>
      </w:r>
    </w:p>
    <w:p w:rsidR="00747AC9" w:rsidRDefault="00747AC9">
      <w:pPr>
        <w:pStyle w:val="ConsPlusNonformat"/>
      </w:pPr>
      <w:bookmarkStart w:id="19" w:name="Par1329"/>
      <w:bookmarkEnd w:id="19"/>
      <w:r>
        <w:t>└────────────────────┘ КАРТА ЦЕНТРА ЗДОРОВЬЯ РЕБЕНКА N ___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                         I. ОБЩИЕ СВЕДЕНИЯ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>1. Дата заполнения ________________________________________________________</w:t>
      </w:r>
    </w:p>
    <w:p w:rsidR="00747AC9" w:rsidRDefault="00747AC9">
      <w:pPr>
        <w:pStyle w:val="ConsPlusNonformat"/>
      </w:pPr>
      <w:r>
        <w:t>2. Поликлиника по месту жительства (прикрепления) _________________________</w:t>
      </w:r>
    </w:p>
    <w:p w:rsidR="00747AC9" w:rsidRDefault="00747AC9">
      <w:pPr>
        <w:pStyle w:val="ConsPlusNonformat"/>
      </w:pPr>
      <w:r>
        <w:t>3. Фамилия, имя, отчество (отчество, если имеется) ________________________</w:t>
      </w:r>
    </w:p>
    <w:p w:rsidR="00747AC9" w:rsidRDefault="00747AC9">
      <w:pPr>
        <w:pStyle w:val="ConsPlusNonformat"/>
      </w:pPr>
      <w:r>
        <w:t>4. Дата рождения (число, месяц, год) ______________________________________</w:t>
      </w:r>
    </w:p>
    <w:p w:rsidR="00747AC9" w:rsidRDefault="00747AC9">
      <w:pPr>
        <w:pStyle w:val="ConsPlusNonformat"/>
      </w:pPr>
      <w:r>
        <w:t>5. Пол: мужской, женский (</w:t>
      </w:r>
      <w:proofErr w:type="gramStart"/>
      <w:r>
        <w:t>нужное</w:t>
      </w:r>
      <w:proofErr w:type="gramEnd"/>
      <w:r>
        <w:t xml:space="preserve"> подчеркнуть)</w:t>
      </w:r>
    </w:p>
    <w:p w:rsidR="00747AC9" w:rsidRDefault="00747AC9">
      <w:pPr>
        <w:pStyle w:val="ConsPlusNonformat"/>
      </w:pPr>
      <w:r>
        <w:t>6. Адрес __________________________________________________________________</w:t>
      </w:r>
    </w:p>
    <w:p w:rsidR="00747AC9" w:rsidRDefault="00747AC9">
      <w:pPr>
        <w:pStyle w:val="ConsPlusNonformat"/>
      </w:pPr>
      <w:r>
        <w:t>7. Живет постоянно в городе, селе (</w:t>
      </w:r>
      <w:proofErr w:type="gramStart"/>
      <w:r>
        <w:t>нужное</w:t>
      </w:r>
      <w:proofErr w:type="gramEnd"/>
      <w:r>
        <w:t xml:space="preserve"> подчеркнуть)</w:t>
      </w:r>
    </w:p>
    <w:p w:rsidR="00747AC9" w:rsidRDefault="00747AC9">
      <w:pPr>
        <w:pStyle w:val="ConsPlusNonformat"/>
      </w:pPr>
      <w:r>
        <w:t>8. Серия и номер страхового медицинского полиса обязательного  медицинского</w:t>
      </w:r>
    </w:p>
    <w:p w:rsidR="00747AC9" w:rsidRDefault="00747AC9">
      <w:pPr>
        <w:pStyle w:val="ConsPlusNonformat"/>
      </w:pPr>
      <w:r>
        <w:t>страхования _______________________________________________________________</w:t>
      </w:r>
    </w:p>
    <w:p w:rsidR="00747AC9" w:rsidRDefault="00747AC9">
      <w:pPr>
        <w:pStyle w:val="ConsPlusNonformat"/>
      </w:pPr>
      <w:r>
        <w:t>9. Место воспитания  (пребывания  ребенка):  семья,  детский  дом,  детский</w:t>
      </w:r>
    </w:p>
    <w:p w:rsidR="00747AC9" w:rsidRDefault="00747AC9">
      <w:pPr>
        <w:pStyle w:val="ConsPlusNonformat"/>
      </w:pPr>
      <w:r>
        <w:t>дом-интернат, социальный приют, другое место (нужное подчеркнуть)</w:t>
      </w:r>
    </w:p>
    <w:p w:rsidR="00747AC9" w:rsidRDefault="00747AC9">
      <w:pPr>
        <w:pStyle w:val="ConsPlusNonformat"/>
      </w:pPr>
      <w:r>
        <w:t xml:space="preserve">10.  </w:t>
      </w:r>
      <w:proofErr w:type="gramStart"/>
      <w:r>
        <w:t>Посещает  дошкольное  образовательное   учреждение:   нет,  да  (ясли,</w:t>
      </w:r>
      <w:proofErr w:type="gramEnd"/>
    </w:p>
    <w:p w:rsidR="00747AC9" w:rsidRDefault="00747AC9">
      <w:pPr>
        <w:pStyle w:val="ConsPlusNonformat"/>
      </w:pPr>
      <w:r>
        <w:lastRenderedPageBreak/>
        <w:t xml:space="preserve">детский сад, ясли-сад, </w:t>
      </w:r>
      <w:proofErr w:type="gramStart"/>
      <w:r>
        <w:t>другое</w:t>
      </w:r>
      <w:proofErr w:type="gramEnd"/>
      <w:r>
        <w:t xml:space="preserve"> (нужное подчеркнуть)) _______________________</w:t>
      </w:r>
    </w:p>
    <w:p w:rsidR="00747AC9" w:rsidRDefault="00747AC9">
      <w:pPr>
        <w:pStyle w:val="ConsPlusNonformat"/>
      </w:pPr>
      <w:r>
        <w:t xml:space="preserve">11.  </w:t>
      </w:r>
      <w:proofErr w:type="gramStart"/>
      <w:r>
        <w:t>Учится: общеобразовательное учреждение  (школа,  колледж,  гимназия  и</w:t>
      </w:r>
      <w:proofErr w:type="gramEnd"/>
    </w:p>
    <w:p w:rsidR="00747AC9" w:rsidRDefault="00747AC9">
      <w:pPr>
        <w:pStyle w:val="ConsPlusNonformat"/>
      </w:pPr>
      <w:r>
        <w:t xml:space="preserve">т.д.);  школа-интернат, школа  при  воинской  части,  учреждение </w:t>
      </w:r>
      <w:proofErr w:type="gramStart"/>
      <w:r>
        <w:t>начального</w:t>
      </w:r>
      <w:proofErr w:type="gramEnd"/>
    </w:p>
    <w:p w:rsidR="00747AC9" w:rsidRDefault="00747AC9">
      <w:pPr>
        <w:pStyle w:val="ConsPlusNonformat"/>
      </w:pPr>
      <w:r>
        <w:t>или среднего профессионального образования, другое место обучения (указать)</w:t>
      </w:r>
    </w:p>
    <w:p w:rsidR="00747AC9" w:rsidRDefault="00747AC9">
      <w:pPr>
        <w:pStyle w:val="ConsPlusNonformat"/>
      </w:pPr>
      <w:r>
        <w:t>___________________________________________________________________________</w:t>
      </w:r>
    </w:p>
    <w:p w:rsidR="00747AC9" w:rsidRDefault="00747AC9">
      <w:pPr>
        <w:pStyle w:val="ConsPlusNonformat"/>
      </w:pPr>
      <w:r>
        <w:t>12. Не учится (указать причину) ___________________________________________</w:t>
      </w:r>
    </w:p>
    <w:p w:rsidR="00747AC9" w:rsidRDefault="00747AC9">
      <w:pPr>
        <w:pStyle w:val="ConsPlusNonformat"/>
      </w:pPr>
      <w:r>
        <w:t>13. Работает: да; нет (нужное подчеркнуть)</w:t>
      </w:r>
    </w:p>
    <w:p w:rsidR="00747AC9" w:rsidRDefault="00747AC9">
      <w:pPr>
        <w:pStyle w:val="ConsPlusNonformat"/>
      </w:pPr>
      <w:r>
        <w:t xml:space="preserve">14. </w:t>
      </w:r>
      <w:proofErr w:type="gramStart"/>
      <w:r>
        <w:t>Получено согласие на обработку персональных  данных:  да,  нет  (нужное</w:t>
      </w:r>
      <w:proofErr w:type="gramEnd"/>
    </w:p>
    <w:p w:rsidR="00747AC9" w:rsidRDefault="00747AC9">
      <w:pPr>
        <w:pStyle w:val="ConsPlusNonformat"/>
      </w:pPr>
      <w:r>
        <w:t>подчеркнуть)</w:t>
      </w:r>
    </w:p>
    <w:p w:rsidR="00747AC9" w:rsidRDefault="00747AC9">
      <w:pPr>
        <w:pStyle w:val="ConsPlusNonformat"/>
      </w:pPr>
      <w:r>
        <w:t>15. Дата обращения (комплексное обследование) ____________________</w:t>
      </w:r>
    </w:p>
    <w:p w:rsidR="00747AC9" w:rsidRDefault="00747AC9">
      <w:pPr>
        <w:pStyle w:val="ConsPlusNonformat"/>
      </w:pPr>
      <w:r>
        <w:t>16. Категория обращения (указать):</w:t>
      </w:r>
    </w:p>
    <w:p w:rsidR="00747AC9" w:rsidRDefault="00747AC9">
      <w:pPr>
        <w:pStyle w:val="ConsPlusNonformat"/>
      </w:pPr>
      <w:r>
        <w:t xml:space="preserve">    1) обратился самостоятельно;</w:t>
      </w:r>
    </w:p>
    <w:p w:rsidR="00747AC9" w:rsidRDefault="00747AC9">
      <w:pPr>
        <w:pStyle w:val="ConsPlusNonformat"/>
      </w:pPr>
      <w:r>
        <w:t xml:space="preserve">    2) </w:t>
      </w:r>
      <w:proofErr w:type="gramStart"/>
      <w:r>
        <w:t>направлен</w:t>
      </w:r>
      <w:proofErr w:type="gramEnd"/>
      <w:r>
        <w:t xml:space="preserve"> амбулаторно-поликлиническим учреждением;</w:t>
      </w:r>
    </w:p>
    <w:p w:rsidR="00747AC9" w:rsidRDefault="00747AC9">
      <w:pPr>
        <w:pStyle w:val="ConsPlusNonformat"/>
      </w:pPr>
      <w:r>
        <w:t xml:space="preserve">    3) </w:t>
      </w:r>
      <w:proofErr w:type="gramStart"/>
      <w:r>
        <w:t>направлен</w:t>
      </w:r>
      <w:proofErr w:type="gramEnd"/>
      <w:r>
        <w:t xml:space="preserve"> после дополнительной диспансеризации;</w:t>
      </w:r>
    </w:p>
    <w:p w:rsidR="00747AC9" w:rsidRDefault="00747AC9">
      <w:pPr>
        <w:pStyle w:val="ConsPlusNonformat"/>
      </w:pPr>
      <w:r>
        <w:t xml:space="preserve">    4) </w:t>
      </w:r>
      <w:proofErr w:type="gramStart"/>
      <w:r>
        <w:t>направлен</w:t>
      </w:r>
      <w:proofErr w:type="gramEnd"/>
      <w:r>
        <w:t xml:space="preserve"> после лечения в стационаре;</w:t>
      </w:r>
    </w:p>
    <w:p w:rsidR="00747AC9" w:rsidRDefault="00747AC9">
      <w:pPr>
        <w:pStyle w:val="ConsPlusNonformat"/>
      </w:pPr>
      <w:r>
        <w:t xml:space="preserve">    5) </w:t>
      </w:r>
      <w:proofErr w:type="gramStart"/>
      <w:r>
        <w:t>направлен</w:t>
      </w:r>
      <w:proofErr w:type="gramEnd"/>
      <w:r>
        <w:t xml:space="preserve"> работодателем после прохождения периодического</w:t>
      </w:r>
    </w:p>
    <w:p w:rsidR="00747AC9" w:rsidRDefault="00747AC9">
      <w:pPr>
        <w:pStyle w:val="ConsPlusNonformat"/>
      </w:pPr>
      <w:r>
        <w:t>медицинского осмотра;</w:t>
      </w:r>
    </w:p>
    <w:p w:rsidR="00747AC9" w:rsidRDefault="00747AC9">
      <w:pPr>
        <w:pStyle w:val="ConsPlusNonformat"/>
      </w:pPr>
      <w:r>
        <w:t xml:space="preserve">    6) решение о посещении центра здоровья  для  детей  принято  родителями</w:t>
      </w:r>
    </w:p>
    <w:p w:rsidR="00747AC9" w:rsidRDefault="00747AC9">
      <w:pPr>
        <w:pStyle w:val="ConsPlusNonformat"/>
      </w:pPr>
      <w:r>
        <w:t>(или другим законным представителем) самостоятельно;</w:t>
      </w:r>
    </w:p>
    <w:p w:rsidR="00747AC9" w:rsidRDefault="00747AC9">
      <w:pPr>
        <w:pStyle w:val="ConsPlusNonformat"/>
      </w:pPr>
      <w:r>
        <w:t xml:space="preserve">    7) </w:t>
      </w:r>
      <w:proofErr w:type="gramStart"/>
      <w:r>
        <w:t>направлен</w:t>
      </w:r>
      <w:proofErr w:type="gramEnd"/>
      <w:r>
        <w:t xml:space="preserve"> медицинскими работниками образовательных учреждений.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                     II. ОБЩИЕ ДАННЫЕ АНАМНЕЗА</w:t>
      </w:r>
    </w:p>
    <w:p w:rsidR="00747AC9" w:rsidRDefault="00747AC9">
      <w:pPr>
        <w:pStyle w:val="ConsPlusNonformat"/>
      </w:pPr>
      <w:r>
        <w:t xml:space="preserve">                      (программно-компьютерный опрос)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>1. Наследственные заболевания _____________________________________________</w:t>
      </w:r>
    </w:p>
    <w:p w:rsidR="00747AC9" w:rsidRDefault="00747AC9">
      <w:pPr>
        <w:pStyle w:val="ConsPlusNonformat"/>
      </w:pPr>
      <w:r>
        <w:t>2. Перенесенные заболевания _______________________________________________</w:t>
      </w:r>
    </w:p>
    <w:p w:rsidR="00747AC9" w:rsidRDefault="00747AC9">
      <w:pPr>
        <w:pStyle w:val="ConsPlusNonformat"/>
      </w:pPr>
      <w:r>
        <w:t>3. Хронические заболевания:</w:t>
      </w:r>
    </w:p>
    <w:p w:rsidR="00747AC9" w:rsidRDefault="00747AC9">
      <w:pPr>
        <w:pStyle w:val="ConsPlusNonformat"/>
      </w:pPr>
      <w:r>
        <w:t xml:space="preserve">    3.1. органов дыхания __________________________________________________</w:t>
      </w:r>
    </w:p>
    <w:p w:rsidR="00747AC9" w:rsidRDefault="00747AC9">
      <w:pPr>
        <w:pStyle w:val="ConsPlusNonformat"/>
      </w:pPr>
      <w:r>
        <w:t xml:space="preserve">    3.2. </w:t>
      </w:r>
      <w:proofErr w:type="gramStart"/>
      <w:r>
        <w:t>сердечно-сосудистые</w:t>
      </w:r>
      <w:proofErr w:type="gramEnd"/>
      <w:r>
        <w:t xml:space="preserve"> ______________________________________________</w:t>
      </w:r>
    </w:p>
    <w:p w:rsidR="00747AC9" w:rsidRDefault="00747AC9">
      <w:pPr>
        <w:pStyle w:val="ConsPlusNonformat"/>
      </w:pPr>
      <w:r>
        <w:t xml:space="preserve">    3.3. органов пищеварения ______________________________________________</w:t>
      </w:r>
    </w:p>
    <w:p w:rsidR="00747AC9" w:rsidRDefault="00747AC9">
      <w:pPr>
        <w:pStyle w:val="ConsPlusNonformat"/>
      </w:pPr>
      <w:r>
        <w:t xml:space="preserve">    3.4. почек и мочевыводящих путей ______________________________________</w:t>
      </w:r>
    </w:p>
    <w:p w:rsidR="00747AC9" w:rsidRDefault="00747AC9">
      <w:pPr>
        <w:pStyle w:val="ConsPlusNonformat"/>
      </w:pPr>
      <w:r>
        <w:t xml:space="preserve">    3.5. центральной нервной системы ______________________________________</w:t>
      </w:r>
    </w:p>
    <w:p w:rsidR="00747AC9" w:rsidRDefault="00747AC9">
      <w:pPr>
        <w:pStyle w:val="ConsPlusNonformat"/>
      </w:pPr>
      <w:r>
        <w:t xml:space="preserve">    3.6. эндокринной системы ______________________________________________</w:t>
      </w:r>
    </w:p>
    <w:p w:rsidR="00747AC9" w:rsidRDefault="00747AC9">
      <w:pPr>
        <w:pStyle w:val="ConsPlusNonformat"/>
      </w:pPr>
      <w:r>
        <w:t xml:space="preserve">    3.7. новообразования __________________________________________________</w:t>
      </w:r>
    </w:p>
    <w:p w:rsidR="00747AC9" w:rsidRDefault="00747AC9">
      <w:pPr>
        <w:pStyle w:val="ConsPlusNonformat"/>
      </w:pPr>
      <w:r>
        <w:t xml:space="preserve">    3.8. другие заболевания _______________________________________________</w:t>
      </w:r>
    </w:p>
    <w:p w:rsidR="00747AC9" w:rsidRDefault="00747AC9">
      <w:pPr>
        <w:pStyle w:val="ConsPlusNonformat"/>
      </w:pPr>
      <w:r>
        <w:t>4. Перенесенные травмы ____________________________________________________</w:t>
      </w:r>
    </w:p>
    <w:p w:rsidR="00747AC9" w:rsidRDefault="00747AC9">
      <w:pPr>
        <w:pStyle w:val="ConsPlusNonformat"/>
      </w:pPr>
      <w:r>
        <w:t>5. Перенесенные операции __________________________________________________</w:t>
      </w:r>
    </w:p>
    <w:p w:rsidR="00747AC9" w:rsidRDefault="00747AC9">
      <w:pPr>
        <w:pStyle w:val="ConsPlusNonformat"/>
      </w:pPr>
      <w:r>
        <w:t>6. Употребление алкоголя:</w:t>
      </w:r>
    </w:p>
    <w:p w:rsidR="00747AC9" w:rsidRDefault="00747AC9">
      <w:pPr>
        <w:pStyle w:val="ConsPlusNonformat"/>
      </w:pPr>
      <w:r>
        <w:t>крепкие алкогольные напитки, слабоалкогольные напитки (</w:t>
      </w:r>
      <w:proofErr w:type="gramStart"/>
      <w:r>
        <w:t>нужное</w:t>
      </w:r>
      <w:proofErr w:type="gramEnd"/>
      <w:r>
        <w:t xml:space="preserve"> подчеркнуть);</w:t>
      </w:r>
    </w:p>
    <w:p w:rsidR="00747AC9" w:rsidRDefault="00747AC9">
      <w:pPr>
        <w:pStyle w:val="ConsPlusNonformat"/>
      </w:pPr>
      <w:proofErr w:type="gramStart"/>
      <w:r>
        <w:t>случайное</w:t>
      </w:r>
      <w:proofErr w:type="gramEnd"/>
      <w:r>
        <w:t>, мало, много, часто, не употребляет (нужное подчеркнуть)</w:t>
      </w:r>
    </w:p>
    <w:p w:rsidR="00747AC9" w:rsidRDefault="00747AC9">
      <w:pPr>
        <w:pStyle w:val="ConsPlusNonformat"/>
      </w:pPr>
      <w:r>
        <w:t xml:space="preserve">7. Табакокурение: с какого возраста ______; </w:t>
      </w:r>
      <w:proofErr w:type="gramStart"/>
      <w:r>
        <w:t>по</w:t>
      </w:r>
      <w:proofErr w:type="gramEnd"/>
      <w:r>
        <w:t xml:space="preserve"> ______ штук в день; не курит</w:t>
      </w:r>
    </w:p>
    <w:p w:rsidR="00747AC9" w:rsidRDefault="00747AC9">
      <w:pPr>
        <w:pStyle w:val="ConsPlusNonformat"/>
      </w:pPr>
      <w:r>
        <w:lastRenderedPageBreak/>
        <w:t>(нужное указать)</w:t>
      </w:r>
    </w:p>
    <w:p w:rsidR="00747AC9" w:rsidRDefault="00747AC9">
      <w:pPr>
        <w:pStyle w:val="ConsPlusNonformat"/>
      </w:pPr>
      <w:r>
        <w:t>8. Питание:</w:t>
      </w:r>
    </w:p>
    <w:p w:rsidR="00747AC9" w:rsidRDefault="00747AC9">
      <w:pPr>
        <w:pStyle w:val="ConsPlusNonformat"/>
      </w:pPr>
      <w:proofErr w:type="gramStart"/>
      <w:r>
        <w:t>режим питания: регулярный, нерегулярный (нужное подчеркнуть);</w:t>
      </w:r>
      <w:proofErr w:type="gramEnd"/>
    </w:p>
    <w:p w:rsidR="00747AC9" w:rsidRDefault="00747AC9">
      <w:pPr>
        <w:pStyle w:val="ConsPlusNonformat"/>
      </w:pPr>
      <w:r>
        <w:t>характер питания: преобладание компонентов продуктов питания: белки,  жиры,</w:t>
      </w:r>
    </w:p>
    <w:p w:rsidR="00747AC9" w:rsidRDefault="00747AC9">
      <w:pPr>
        <w:pStyle w:val="ConsPlusNonformat"/>
      </w:pPr>
      <w:r>
        <w:t>углеводы (</w:t>
      </w:r>
      <w:proofErr w:type="gramStart"/>
      <w:r>
        <w:t>нужное</w:t>
      </w:r>
      <w:proofErr w:type="gramEnd"/>
      <w:r>
        <w:t xml:space="preserve"> подчеркнуть);</w:t>
      </w:r>
    </w:p>
    <w:p w:rsidR="00747AC9" w:rsidRDefault="00747AC9">
      <w:pPr>
        <w:pStyle w:val="ConsPlusNonformat"/>
      </w:pPr>
      <w:r>
        <w:t>калорийность рациона: высокая, низкая (</w:t>
      </w:r>
      <w:proofErr w:type="gramStart"/>
      <w:r>
        <w:t>нужное</w:t>
      </w:r>
      <w:proofErr w:type="gramEnd"/>
      <w:r>
        <w:t xml:space="preserve"> подчеркнуть)</w:t>
      </w:r>
    </w:p>
    <w:p w:rsidR="00747AC9" w:rsidRDefault="00747AC9">
      <w:pPr>
        <w:pStyle w:val="ConsPlusNonformat"/>
      </w:pPr>
      <w:r>
        <w:t>9. Сон: 7 - 9 часов, менее 7 часов, более 9 часов (</w:t>
      </w:r>
      <w:proofErr w:type="gramStart"/>
      <w:r>
        <w:t>нужное</w:t>
      </w:r>
      <w:proofErr w:type="gramEnd"/>
      <w:r>
        <w:t xml:space="preserve"> подчеркнуть)</w:t>
      </w:r>
    </w:p>
    <w:p w:rsidR="00747AC9" w:rsidRDefault="00747AC9">
      <w:pPr>
        <w:pStyle w:val="ConsPlusNonformat"/>
      </w:pPr>
      <w:r>
        <w:t>10. Занятия   физкультурой  и  спортом:   систематические,   случайные,  не</w:t>
      </w:r>
    </w:p>
    <w:p w:rsidR="00747AC9" w:rsidRDefault="00747AC9">
      <w:pPr>
        <w:pStyle w:val="ConsPlusNonformat"/>
      </w:pPr>
      <w:r>
        <w:t>занимается (нужное подчеркнуть)</w:t>
      </w:r>
    </w:p>
    <w:p w:rsidR="00747AC9" w:rsidRDefault="00747AC9">
      <w:pPr>
        <w:pStyle w:val="ConsPlusNonformat"/>
      </w:pPr>
      <w:r>
        <w:t xml:space="preserve">    Физкультура:  утренняя  гимнастика,  бег,  ходьба  на  лыжах,  езда  </w:t>
      </w:r>
      <w:proofErr w:type="gramStart"/>
      <w:r>
        <w:t>на</w:t>
      </w:r>
      <w:proofErr w:type="gramEnd"/>
    </w:p>
    <w:p w:rsidR="00747AC9" w:rsidRDefault="00747AC9">
      <w:pPr>
        <w:pStyle w:val="ConsPlusNonformat"/>
      </w:pPr>
      <w:r>
        <w:t xml:space="preserve">    </w:t>
      </w:r>
      <w:proofErr w:type="gramStart"/>
      <w:r>
        <w:t>велосипеде</w:t>
      </w:r>
      <w:proofErr w:type="gramEnd"/>
      <w:r>
        <w:t>, оздоровительное плавание, игра в теннис, другое</w:t>
      </w:r>
    </w:p>
    <w:p w:rsidR="00747AC9" w:rsidRDefault="00747AC9">
      <w:pPr>
        <w:pStyle w:val="ConsPlusNonformat"/>
      </w:pPr>
      <w:r>
        <w:t xml:space="preserve">    (указать) _____________________________________________________________</w:t>
      </w:r>
    </w:p>
    <w:p w:rsidR="00747AC9" w:rsidRDefault="00747AC9">
      <w:pPr>
        <w:pStyle w:val="ConsPlusNonformat"/>
      </w:pPr>
      <w:r>
        <w:t xml:space="preserve">    Спорт: вид ____________________________________________________________</w:t>
      </w:r>
    </w:p>
    <w:p w:rsidR="00747AC9" w:rsidRDefault="00747AC9">
      <w:pPr>
        <w:pStyle w:val="ConsPlusNonformat"/>
      </w:pPr>
      <w:r>
        <w:t>11. Активность образа жизни: ______________________________________________</w:t>
      </w:r>
    </w:p>
    <w:p w:rsidR="00747AC9" w:rsidRDefault="00747AC9">
      <w:pPr>
        <w:pStyle w:val="ConsPlusNonformat"/>
      </w:pPr>
      <w:r>
        <w:t>Характер отдыха: активный, пассивный, смешанный (</w:t>
      </w:r>
      <w:proofErr w:type="gramStart"/>
      <w:r>
        <w:t>нужное</w:t>
      </w:r>
      <w:proofErr w:type="gramEnd"/>
      <w:r>
        <w:t xml:space="preserve"> подчеркнуть)</w:t>
      </w:r>
    </w:p>
    <w:p w:rsidR="00747AC9" w:rsidRDefault="00747AC9">
      <w:pPr>
        <w:pStyle w:val="ConsPlusNonformat"/>
      </w:pPr>
      <w:r>
        <w:t>12. Цель настоящего обращения:</w:t>
      </w:r>
    </w:p>
    <w:p w:rsidR="00747AC9" w:rsidRDefault="00747AC9">
      <w:pPr>
        <w:pStyle w:val="ConsPlusNonformat"/>
      </w:pPr>
      <w:r>
        <w:t xml:space="preserve">    1) получение информации о здоровом образе жизни;</w:t>
      </w:r>
    </w:p>
    <w:p w:rsidR="00747AC9" w:rsidRDefault="00747AC9">
      <w:pPr>
        <w:pStyle w:val="ConsPlusNonformat"/>
      </w:pPr>
      <w:r>
        <w:t xml:space="preserve">    2) правильное питание;</w:t>
      </w:r>
    </w:p>
    <w:p w:rsidR="00747AC9" w:rsidRDefault="00747AC9">
      <w:pPr>
        <w:pStyle w:val="ConsPlusNonformat"/>
      </w:pPr>
      <w:r>
        <w:t xml:space="preserve">    3) отказ от табакокурения;</w:t>
      </w:r>
    </w:p>
    <w:p w:rsidR="00747AC9" w:rsidRDefault="00747AC9">
      <w:pPr>
        <w:pStyle w:val="ConsPlusNonformat"/>
      </w:pPr>
      <w:r>
        <w:t xml:space="preserve">    4) отказ от приема алкоголя;</w:t>
      </w:r>
    </w:p>
    <w:p w:rsidR="00747AC9" w:rsidRDefault="00747AC9">
      <w:pPr>
        <w:pStyle w:val="ConsPlusNonformat"/>
      </w:pPr>
      <w:r>
        <w:t xml:space="preserve">    5) получение информации о наличии заболеваний;</w:t>
      </w:r>
    </w:p>
    <w:p w:rsidR="00747AC9" w:rsidRDefault="00747AC9">
      <w:pPr>
        <w:pStyle w:val="ConsPlusNonformat"/>
      </w:pPr>
      <w:r>
        <w:t xml:space="preserve">    6) другое (указать) ___________________________________________________</w:t>
      </w:r>
    </w:p>
    <w:p w:rsidR="00747AC9" w:rsidRDefault="00747AC9">
      <w:pPr>
        <w:pStyle w:val="ConsPlusNonformat"/>
      </w:pPr>
      <w:r>
        <w:t>13. Источник получения информации: радио,  телевидение,  печатные  издания,</w:t>
      </w:r>
    </w:p>
    <w:p w:rsidR="00747AC9" w:rsidRDefault="00747AC9">
      <w:pPr>
        <w:pStyle w:val="ConsPlusNonformat"/>
      </w:pPr>
      <w:r>
        <w:t xml:space="preserve">Интернет, от врача, от знакомых, </w:t>
      </w:r>
      <w:proofErr w:type="gramStart"/>
      <w:r>
        <w:t>другое</w:t>
      </w:r>
      <w:proofErr w:type="gramEnd"/>
      <w:r>
        <w:t xml:space="preserve"> (указать) _________________________</w:t>
      </w:r>
    </w:p>
    <w:p w:rsidR="00747AC9" w:rsidRDefault="00747AC9">
      <w:pPr>
        <w:pStyle w:val="ConsPlusNonformat"/>
      </w:pPr>
      <w:r>
        <w:t>Дата обследования _________________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                   III. РЕЗУЛЬТАТЫ ОБСЛЕДОВАНИЯ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20"/>
        <w:gridCol w:w="3500"/>
        <w:gridCol w:w="3220"/>
        <w:gridCol w:w="1820"/>
        <w:gridCol w:w="1680"/>
        <w:gridCol w:w="1960"/>
      </w:tblGrid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N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строки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обследования      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Показатели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обследования   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Значение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 норме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(да/нет)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Результат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обследования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 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2           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3       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4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5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6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01  </w:t>
            </w:r>
          </w:p>
        </w:tc>
        <w:tc>
          <w:tcPr>
            <w:tcW w:w="35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Скрининг-оценка уровня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психофизиологического 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соматического здоровья,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функциональных 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адаптивных резервов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организма, параметры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физического развития   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Рост              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Вес               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Индекс массы тела 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Артериальное давление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Уровень физического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развития          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Мышечная сила     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02  </w:t>
            </w:r>
          </w:p>
        </w:tc>
        <w:tc>
          <w:tcPr>
            <w:tcW w:w="35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Экспресс-оценка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состояния сердца по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электрокардиографии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(ЭКГ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)-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сигналам от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конечностей            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03  </w:t>
            </w:r>
          </w:p>
        </w:tc>
        <w:tc>
          <w:tcPr>
            <w:tcW w:w="35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Ангиологический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скрининг с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автоматическим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измерением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систолического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артериального давления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 расчета плеч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е-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лодыжечного индекса    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04  </w:t>
            </w:r>
          </w:p>
        </w:tc>
        <w:tc>
          <w:tcPr>
            <w:tcW w:w="35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Комплексная детальная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оценка функций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дыхательной системы 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компьютеризированная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спирометрия            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Жизненная емкость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легких            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Форсированная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жизненная емкость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легких            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Объем форсированного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выдоха 1          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Объем форсированного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выдоха 1/Жизненная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емкость легких    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05  </w:t>
            </w:r>
          </w:p>
        </w:tc>
        <w:tc>
          <w:tcPr>
            <w:tcW w:w="35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Биоимпедансметрия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(процентное соотношение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воды, мышечной 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жировой ткани)         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% воды            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% мышечной ткани  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% жировой ткани   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06  </w:t>
            </w:r>
          </w:p>
        </w:tc>
        <w:tc>
          <w:tcPr>
            <w:tcW w:w="35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Экспресс-анализ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определения общего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холестерина и глюкозы 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Холестерин (норма 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менее 5,0 ммоль/л)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Глюкоза (норма 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менее 6,1 ммоль/л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натощак или 7,6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ммоль/л после еды    </w:t>
            </w:r>
            <w:proofErr w:type="gramEnd"/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07  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токсических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веществ в биологических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средах организма       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08  </w:t>
            </w:r>
          </w:p>
        </w:tc>
        <w:tc>
          <w:tcPr>
            <w:tcW w:w="35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окиси углерода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выдыхаемого воздуха с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определением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карбоксигемоглобина    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Содержание CO2    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карбоксигемоглобина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09  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котинина 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других биологических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маркеров в крови и моче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Котинин           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10  </w:t>
            </w:r>
          </w:p>
        </w:tc>
        <w:tc>
          <w:tcPr>
            <w:tcW w:w="35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Смокелайзер            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11  </w:t>
            </w:r>
          </w:p>
        </w:tc>
        <w:tc>
          <w:tcPr>
            <w:tcW w:w="35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Кардиотренажер         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12  </w:t>
            </w:r>
          </w:p>
        </w:tc>
        <w:tc>
          <w:tcPr>
            <w:tcW w:w="35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Пульсоксиметрия        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Сатурация         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Частота пульса    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Регулярность ритма  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13  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Рабочее место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гигиениста             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</w:pPr>
      <w:r>
        <w:t xml:space="preserve">                        Результаты осмотров врачей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40"/>
        <w:gridCol w:w="3920"/>
        <w:gridCol w:w="2380"/>
        <w:gridCol w:w="3080"/>
      </w:tblGrid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Дата   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Врач (ФИО, специальность)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Заключение   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Рекомендации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</w:pPr>
      <w:r>
        <w:t>Дата обследования ________________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         Заключения от экспертных систем о рисках развития</w:t>
      </w:r>
    </w:p>
    <w:p w:rsidR="00747AC9" w:rsidRDefault="00747AC9">
      <w:pPr>
        <w:pStyle w:val="ConsPlusNonformat"/>
      </w:pPr>
      <w:r>
        <w:t xml:space="preserve">                  хронических неинфекционных заболеваний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747AC9">
          <w:pgSz w:w="16838" w:h="11905"/>
          <w:pgMar w:top="1701" w:right="1134" w:bottom="850" w:left="1134" w:header="720" w:footer="720" w:gutter="0"/>
          <w:cols w:space="720"/>
          <w:noEndnote/>
        </w:sect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20"/>
        <w:gridCol w:w="2520"/>
        <w:gridCol w:w="2400"/>
        <w:gridCol w:w="1920"/>
      </w:tblGrid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Наименование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экспертной системы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Наименование оценки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Показатель оценки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Рекомендации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Дата обследования _________________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IV. ИТОГОВАЯ ОЦЕНКА СОСТОЯНИЯ ЗДОРОВЬЯ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1. Состояние здоровья: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здоров (подчеркнуть)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функциональные отклонения 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выявленные симптомы 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факторы риска заболеваний 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 Рекомендации, назначение индивидуальных планов и их выполнение: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рекомендации 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индивидуальный план по здоровому образу жизни 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выполнение индивидуального плана по здоровому образу жизни 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3. "Школы здоровья":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1) школа профилактики артериальной гипертензии; 2)  школа  профилактики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заболеваний костно-мышечной системы; 3) школа профилактики бронхиальной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астмы; 4) школа профилактики сахарного диабета; 5) прочие школы 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4. Посещение кабинета (зала) лечебной физкультуры: 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5. Направление на дальнейшее обследование: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в ЛПУ _________________________________________________________________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к врачам-специалистам 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     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(подпись)        (ФИО)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8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здравоохранения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социального развития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19 августа 2009 г. N 597н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(введена </w:t>
      </w:r>
      <w:hyperlink r:id="rId71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Минздравсоцразвития РФ от 08.06.2010 N 430н)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Учетная форма N 002-ЦЗ/у-2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Штрих-код                                      </w:t>
      </w:r>
      <w:proofErr w:type="gramStart"/>
      <w:r>
        <w:rPr>
          <w:sz w:val="18"/>
          <w:szCs w:val="18"/>
        </w:rPr>
        <w:t>Утверждена</w:t>
      </w:r>
      <w:proofErr w:type="gramEnd"/>
      <w:r>
        <w:rPr>
          <w:sz w:val="18"/>
          <w:szCs w:val="18"/>
        </w:rPr>
        <w:t xml:space="preserve"> Приказом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Минздравсоцразвития России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от 19 августа 2009 г. N 597н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bookmarkStart w:id="20" w:name="Par1588"/>
      <w:bookmarkEnd w:id="20"/>
      <w:r>
        <w:rPr>
          <w:sz w:val="18"/>
          <w:szCs w:val="18"/>
        </w:rPr>
        <w:t xml:space="preserve">                                   КАРТА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ЗДОРОВОГО ОБРАЗА ЖИЗНИ РЕБЕНКА N 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1. Фамилия ________________________________________________________________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 Имя ____________________________________________________________________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3. Отчество (отчество, если имеется) 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4. Дата обращения в центр здоровья 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5. Адрес __________________________________________________________________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6. Живет постоянно в городе, селе (</w:t>
      </w:r>
      <w:proofErr w:type="gramStart"/>
      <w:r>
        <w:rPr>
          <w:sz w:val="18"/>
          <w:szCs w:val="18"/>
        </w:rPr>
        <w:t>нужное</w:t>
      </w:r>
      <w:proofErr w:type="gramEnd"/>
      <w:r>
        <w:rPr>
          <w:sz w:val="18"/>
          <w:szCs w:val="18"/>
        </w:rPr>
        <w:t xml:space="preserve"> подчеркнуть)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7. Серия и номер страхового медицинского полиса обязательного  медицинского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страхования _______________________________________________________________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8. </w:t>
      </w:r>
      <w:proofErr w:type="gramStart"/>
      <w:r>
        <w:rPr>
          <w:sz w:val="18"/>
          <w:szCs w:val="18"/>
        </w:rPr>
        <w:t>Посещает дошкольное образовательное учреждение: нет; да  (ясли,  детский</w:t>
      </w:r>
      <w:proofErr w:type="gramEnd"/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сад, ясли-сад) (</w:t>
      </w:r>
      <w:proofErr w:type="gramStart"/>
      <w:r>
        <w:rPr>
          <w:sz w:val="18"/>
          <w:szCs w:val="18"/>
        </w:rPr>
        <w:t>нужное</w:t>
      </w:r>
      <w:proofErr w:type="gramEnd"/>
      <w:r>
        <w:rPr>
          <w:sz w:val="18"/>
          <w:szCs w:val="18"/>
        </w:rPr>
        <w:t xml:space="preserve"> подчеркнуть)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9. </w:t>
      </w:r>
      <w:proofErr w:type="gramStart"/>
      <w:r>
        <w:rPr>
          <w:sz w:val="18"/>
          <w:szCs w:val="18"/>
        </w:rPr>
        <w:t>Учится:  общеобразовательное  учреждение  (школа,  колледж,  гимназия);</w:t>
      </w:r>
      <w:proofErr w:type="gramEnd"/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школа-интернат,  школа  при  воинской  части,  учреждение   </w:t>
      </w:r>
      <w:proofErr w:type="gramStart"/>
      <w:r>
        <w:rPr>
          <w:sz w:val="18"/>
          <w:szCs w:val="18"/>
        </w:rPr>
        <w:t>начального</w:t>
      </w:r>
      <w:proofErr w:type="gramEnd"/>
      <w:r>
        <w:rPr>
          <w:sz w:val="18"/>
          <w:szCs w:val="18"/>
        </w:rPr>
        <w:t xml:space="preserve">  или</w:t>
      </w:r>
    </w:p>
    <w:p w:rsidR="00747AC9" w:rsidRDefault="00747AC9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среднего  профессионального  образования,  другое  место  обучения  (нужное</w:t>
      </w:r>
      <w:proofErr w:type="gramEnd"/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подчеркнуть)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>10. Не учится (указать причину) 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11. Работает: да; нет (нужное подчеркнуть)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1. Показатели состояния здоровья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0"/>
        <w:gridCol w:w="4560"/>
        <w:gridCol w:w="960"/>
        <w:gridCol w:w="1200"/>
        <w:gridCol w:w="960"/>
        <w:gridCol w:w="1080"/>
      </w:tblGrid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N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/п 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Наименование показателя       </w:t>
            </w: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Годы (вписать)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2010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</w:t>
            </w:r>
          </w:p>
        </w:tc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Рост                         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   </w:t>
            </w:r>
          </w:p>
        </w:tc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Вес                          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    </w:t>
            </w:r>
          </w:p>
        </w:tc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Частота сердечных сокращений 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    </w:t>
            </w:r>
          </w:p>
        </w:tc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Частота дыхания              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    </w:t>
            </w:r>
          </w:p>
        </w:tc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Артериальное давление (АД)   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    </w:t>
            </w:r>
          </w:p>
        </w:tc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Прочие показатели:           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pStyle w:val="ConsPlusNonformat"/>
      </w:pPr>
      <w:r>
        <w:t xml:space="preserve">    _________________                 __________</w:t>
      </w:r>
    </w:p>
    <w:p w:rsidR="00747AC9" w:rsidRDefault="00747AC9">
      <w:pPr>
        <w:pStyle w:val="ConsPlusNonformat"/>
      </w:pPr>
      <w:r>
        <w:t xml:space="preserve">     (подпись врача)                    (ФИО)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2. Факторы риска развития социально значимых заболеваний</w:t>
      </w:r>
    </w:p>
    <w:p w:rsidR="00747AC9" w:rsidRDefault="00747AC9">
      <w:pPr>
        <w:pStyle w:val="ConsPlusNonformat"/>
        <w:sectPr w:rsidR="00747AC9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6020"/>
        <w:gridCol w:w="1400"/>
        <w:gridCol w:w="1120"/>
        <w:gridCol w:w="1820"/>
      </w:tblGrid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Наименование показателя       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Да 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Нет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Неизвестно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</w:t>
            </w:r>
          </w:p>
        </w:tc>
        <w:tc>
          <w:tcPr>
            <w:tcW w:w="6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Наследственность      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сердечно-сосудистые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заболевания,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сахарный диабет, онкологические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заболевания)                            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</w:t>
            </w:r>
          </w:p>
        </w:tc>
        <w:tc>
          <w:tcPr>
            <w:tcW w:w="6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Курение                                 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</w:t>
            </w:r>
          </w:p>
        </w:tc>
        <w:tc>
          <w:tcPr>
            <w:tcW w:w="6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Избыточный вес                          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</w:t>
            </w:r>
          </w:p>
        </w:tc>
        <w:tc>
          <w:tcPr>
            <w:tcW w:w="6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Гипотрофия                              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</w:t>
            </w:r>
          </w:p>
        </w:tc>
        <w:tc>
          <w:tcPr>
            <w:tcW w:w="6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Гиподинамия                             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  </w:t>
            </w:r>
          </w:p>
        </w:tc>
        <w:tc>
          <w:tcPr>
            <w:tcW w:w="6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Стресс                                  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  </w:t>
            </w:r>
          </w:p>
        </w:tc>
        <w:tc>
          <w:tcPr>
            <w:tcW w:w="6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Повышенное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АД                           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8  </w:t>
            </w:r>
          </w:p>
        </w:tc>
        <w:tc>
          <w:tcPr>
            <w:tcW w:w="6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Нерациональное питание                  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</w:pPr>
      <w:r>
        <w:t xml:space="preserve">    _________________                 __________</w:t>
      </w:r>
    </w:p>
    <w:p w:rsidR="00747AC9" w:rsidRDefault="00747AC9">
      <w:pPr>
        <w:pStyle w:val="ConsPlusNonformat"/>
      </w:pPr>
      <w:r>
        <w:t xml:space="preserve">     (подпись врача)                    (ФИО)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3. Результаты обследований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3640"/>
        <w:gridCol w:w="2380"/>
        <w:gridCol w:w="1680"/>
        <w:gridCol w:w="1400"/>
        <w:gridCol w:w="1960"/>
      </w:tblGrid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обследования     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Показатели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обследования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Значение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показателя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норме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(да/нет)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Результат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обследования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</w:t>
            </w:r>
          </w:p>
        </w:tc>
        <w:tc>
          <w:tcPr>
            <w:tcW w:w="3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2           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3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    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6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01 </w:t>
            </w:r>
          </w:p>
        </w:tc>
        <w:tc>
          <w:tcPr>
            <w:tcW w:w="3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Скрининг-оценка уровня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психофизиологического 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соматического здоровья,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функциональных 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адаптивных резервов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организма, параметры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физического развития   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Рост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Вес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Индекс массы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тела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Артериальное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давление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Уровень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физического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развития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Мышечная сила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02 </w:t>
            </w:r>
          </w:p>
        </w:tc>
        <w:tc>
          <w:tcPr>
            <w:tcW w:w="3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Экспресс-оценка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состояния сердца по ЭК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Г-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сигналам от конечностей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03 </w:t>
            </w:r>
          </w:p>
        </w:tc>
        <w:tc>
          <w:tcPr>
            <w:tcW w:w="3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Ангиологический скрининг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 автоматическим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измерением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систолического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артериального давления 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расчета плеч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е-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лодыжечного индекса    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04 </w:t>
            </w:r>
          </w:p>
        </w:tc>
        <w:tc>
          <w:tcPr>
            <w:tcW w:w="3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Комплексная детальная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оценка функций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дыхательной системы 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компьютеризированная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спирометрия            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Жизненная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емкость легких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Форсированная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жизненная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емкость легких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Объем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форсированного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выдоха 1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Объем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форсированного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выдоха 1/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жизненная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емкость легких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05 </w:t>
            </w:r>
          </w:p>
        </w:tc>
        <w:tc>
          <w:tcPr>
            <w:tcW w:w="3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Биоимпедансметрия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(процентное соотношение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воды, мышечной и жировой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ткани)                 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% воды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% мышечной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ткани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% жировой ткани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06 </w:t>
            </w:r>
          </w:p>
        </w:tc>
        <w:tc>
          <w:tcPr>
            <w:tcW w:w="3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Экспресс-анализ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определения общего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холестерина и глюкозы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Холестерин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Глюкоза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07 </w:t>
            </w:r>
          </w:p>
        </w:tc>
        <w:tc>
          <w:tcPr>
            <w:tcW w:w="3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токсических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веществ в биологических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средах организма       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08 </w:t>
            </w:r>
          </w:p>
        </w:tc>
        <w:tc>
          <w:tcPr>
            <w:tcW w:w="3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окиси углерода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выдыхаемого воздуха с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определением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карбоксигемоглобина    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Содержание CO2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карбоксигем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глобина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09 </w:t>
            </w:r>
          </w:p>
        </w:tc>
        <w:tc>
          <w:tcPr>
            <w:tcW w:w="3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Анализ котинина и других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биологических маркеров 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и моче           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Котинин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</w:t>
            </w:r>
          </w:p>
        </w:tc>
        <w:tc>
          <w:tcPr>
            <w:tcW w:w="3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Смокелайзер            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11 </w:t>
            </w:r>
          </w:p>
        </w:tc>
        <w:tc>
          <w:tcPr>
            <w:tcW w:w="3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Кардиотренажер         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 </w:t>
            </w:r>
          </w:p>
        </w:tc>
        <w:tc>
          <w:tcPr>
            <w:tcW w:w="3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Пульсоксиметрия        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Сатурация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Частота пульса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Регулярность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ритма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13 </w:t>
            </w:r>
          </w:p>
        </w:tc>
        <w:tc>
          <w:tcPr>
            <w:tcW w:w="3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Рабочее место гигиениста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стоматологического     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</w:pPr>
      <w:r>
        <w:t xml:space="preserve">    4. Результаты осмотров врачей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40"/>
        <w:gridCol w:w="3640"/>
        <w:gridCol w:w="2520"/>
        <w:gridCol w:w="3220"/>
      </w:tblGrid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Дата  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Врач (ФИО,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специальность)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Заключение   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Рекомендации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    </w:t>
            </w:r>
          </w:p>
        </w:tc>
        <w:tc>
          <w:tcPr>
            <w:tcW w:w="3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2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3        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4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</w:pPr>
      <w:r>
        <w:t xml:space="preserve">   5. Заключения   от  экспертных  систем  о  рисках  развития  хронических</w:t>
      </w:r>
    </w:p>
    <w:p w:rsidR="00747AC9" w:rsidRDefault="00747AC9">
      <w:pPr>
        <w:pStyle w:val="ConsPlusNonformat"/>
      </w:pPr>
      <w:r>
        <w:t>неинфекционных заболеваний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00"/>
        <w:gridCol w:w="2940"/>
        <w:gridCol w:w="2660"/>
        <w:gridCol w:w="2520"/>
      </w:tblGrid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экспертной системы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оценки      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Показатель оценки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Рекомендации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7AC9" w:rsidRDefault="00747AC9">
      <w:pPr>
        <w:pStyle w:val="ConsPlusNonformat"/>
      </w:pPr>
      <w:r>
        <w:t xml:space="preserve">    6. ИТОГОВАЯ ОЦЕНКА СОСТОЯНИЯ ЗДОРОВЬЯ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1. Состояние здоровья:</w:t>
      </w:r>
    </w:p>
    <w:p w:rsidR="00747AC9" w:rsidRDefault="00747AC9">
      <w:pPr>
        <w:pStyle w:val="ConsPlusNonformat"/>
      </w:pPr>
      <w:r>
        <w:t xml:space="preserve">    здоров (подчеркнуть)</w:t>
      </w:r>
    </w:p>
    <w:p w:rsidR="00747AC9" w:rsidRDefault="00747AC9">
      <w:pPr>
        <w:pStyle w:val="ConsPlusNonformat"/>
      </w:pPr>
      <w:r>
        <w:t xml:space="preserve">    функциональные отклонения _____________________________________________</w:t>
      </w:r>
    </w:p>
    <w:p w:rsidR="00747AC9" w:rsidRDefault="00747AC9">
      <w:pPr>
        <w:pStyle w:val="ConsPlusNonformat"/>
        <w:sectPr w:rsidR="00747AC9">
          <w:pgSz w:w="16838" w:h="11905"/>
          <w:pgMar w:top="1701" w:right="1134" w:bottom="850" w:left="1134" w:header="720" w:footer="720" w:gutter="0"/>
          <w:cols w:space="720"/>
          <w:noEndnote/>
        </w:sect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выявленные симптомы 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факторы риска заболеваний 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2. Рекомендации, назначение индивидуальных планов по  здоровому  образу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жизни и их выполнение: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рекомендации __________________________________________________________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индивидуальный план по здоровому образу жизни 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выполнение индивидуального плана по здоровому образу жизни ____________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3. Школы здоровья: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1) школа профилактики артериальной гипертензии;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2) школа профилактики заболеваний костно-мышечной системы;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3) школа профилактики бронхиальной астмы;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4) школа профилактики сахарного диабета;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5) прочие школы _______________________________________________________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4. Посещение кабинета (зала) лечебной физкультуры: ____________________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5. Направление на дальнейшее обследование: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в лечебно-профилактическое учреждение 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к врачам-специалистам _________________________________________________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___________________                    _______________</w:t>
      </w: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(подпись врача)                          (ФИО)</w:t>
      </w:r>
    </w:p>
    <w:p w:rsidR="00747AC9" w:rsidRDefault="00747AC9">
      <w:pPr>
        <w:pStyle w:val="ConsPlusNonformat"/>
        <w:rPr>
          <w:sz w:val="18"/>
          <w:szCs w:val="18"/>
        </w:rPr>
      </w:pPr>
    </w:p>
    <w:p w:rsidR="00747AC9" w:rsidRDefault="00747AC9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7. КЛАССИФИКАЦИЯ АРТЕРИАЛЬНОЙ ГИПЕРТЕНЗИИ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0"/>
        <w:gridCol w:w="3360"/>
        <w:gridCol w:w="3480"/>
      </w:tblGrid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Показатели   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Артериальное давление (АД)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 систолическое       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Артериальное давление (АД)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диастолистолическое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0"/>
        <w:gridCol w:w="4320"/>
      </w:tblGrid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Норма сахара крови натощак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6,1 ммоль/л (Европейские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     рекомендации) 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Целевой уровень холестерина     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менее 5 ммоль/л          </w:t>
            </w: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pStyle w:val="ConsPlusNonformat"/>
      </w:pPr>
      <w:r>
        <w:t xml:space="preserve">    8. РАСЧЕТ ИНДЕКСА МАССЫ ТЕЛА (ИМТ)</w:t>
      </w:r>
    </w:p>
    <w:p w:rsidR="00747AC9" w:rsidRDefault="00747AC9">
      <w:pPr>
        <w:pStyle w:val="ConsPlusNonformat"/>
      </w:pPr>
    </w:p>
    <w:p w:rsidR="00747AC9" w:rsidRDefault="00747AC9">
      <w:pPr>
        <w:pStyle w:val="ConsPlusNonformat"/>
      </w:pPr>
      <w:r>
        <w:t xml:space="preserve">                             Вес (в килограммах)</w:t>
      </w:r>
    </w:p>
    <w:p w:rsidR="00747AC9" w:rsidRDefault="00747AC9">
      <w:pPr>
        <w:pStyle w:val="ConsPlusNonformat"/>
      </w:pPr>
      <w:r>
        <w:t xml:space="preserve">                   ИМТ = -------------------------- =</w:t>
      </w:r>
    </w:p>
    <w:p w:rsidR="00747AC9" w:rsidRDefault="00747AC9">
      <w:pPr>
        <w:pStyle w:val="ConsPlusNonformat"/>
      </w:pPr>
      <w:r>
        <w:t xml:space="preserve">                         Рост (в метрах) в квадрате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60"/>
        <w:gridCol w:w="5160"/>
      </w:tblGrid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норма             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18,5 - 24,9     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предожирение          </w:t>
            </w:r>
          </w:p>
        </w:tc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25 - 29,9      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ожирение I степени       </w:t>
            </w:r>
          </w:p>
        </w:tc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30 - 34,9      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ожирение II степени      </w:t>
            </w:r>
          </w:p>
        </w:tc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35 - 39,9      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ожирение III степени      </w:t>
            </w:r>
          </w:p>
        </w:tc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40 и более      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гипотрофия           </w:t>
            </w:r>
          </w:p>
        </w:tc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9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здравоохранения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социального развития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19 августа 2009 г. N 597н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1" w:name="Par1891"/>
      <w:bookmarkEnd w:id="21"/>
      <w:r>
        <w:rPr>
          <w:rFonts w:ascii="Calibri" w:hAnsi="Calibri" w:cs="Calibri"/>
        </w:rPr>
        <w:t>СТАНДАРТ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ОСНАЩЕНИЯ ОБОРУДОВАНИЕМ ЦЕНТРА ЗДОРОВЬЯ ДЛЯ ВЗРОСЛОГО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НАСЕЛЕНИЯ ПО ФОРМИРОВАНИЮ ЗДОРОВОГО ОБРАЗА ЖИЗНИ У ГРАЖДАН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ФЕДЕРАЦИИ, ВКЛЮЧАЯ СОКРАЩЕНИЕ ПОТРЕБЛЕНИЯ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АЛКОГОЛЯ И ТАБАКА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72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Минздравсоцразвития РФ от 26.09.2011 N 1074н)</w:t>
      </w: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6600"/>
        <w:gridCol w:w="1920"/>
      </w:tblGrid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/п 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Наименование                   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Количество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(шт.)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 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2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3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1. 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Аппаратно-программный комплекс для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скрининг-оценки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уровня психофизиологического и соматического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здоровья, функциональных и адаптивных резервов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организма с комплектом оборудования для измерения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параметров физического развития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2. 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Система скрининга сердца компьютеризированная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(экспресс-оценка состояния сердца по ЭКГ-сигналам от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конечностей)          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3. 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Система ангиологического скрининга с автоматическим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измерением систолического артериального давления и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расчета плечелодыжечного индекса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4. 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Аппарат для комплексной детальной оценки функций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дыхательной системы (спирометр компьютеризированный)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5. 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Биоимпедансметр для анализа внутренних сред организма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(процентное соотношение воды, мышечной и жировой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ткани)                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6. 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Экспресс-анализатор для определения общего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холестерина и глюкозы в крови (с принадлежностями)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7. 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Оборудование для определения токсических веществ в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биологических средах организма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8. 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Анализатор окиси углерода выдыхаемого воздуха с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определением карбоксигемоглобина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9. 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Анализатор котинина и других биологических маркеров в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крови и моче          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10.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Смокелайзер           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11.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Кардиотренажер        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12.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Пульсоксиметр (оксиметр пульсовой)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13.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Комплект оборудования для зала лечебной физической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культуры              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14.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Комплект оборудования для наглядной пропаганды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здорового образа жизни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15.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Компьютер персональный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не менее 3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2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Кабинет (рабочее место) гигиениста стоматологического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16.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Установка стоматологическая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17.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Компрессор            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18.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Пылесос-слюноотсос    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19.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Пескоструйный аппарат 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92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Рабочее место среднего медицинского персонала 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                 офтальмологического кабинета                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20.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Набор пробных очковых линз и призм с пробной оправой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21.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Проектор знаков       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22.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Автоматический рефрактометр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  <w:tr w:rsidR="00747A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23. </w:t>
            </w:r>
          </w:p>
        </w:tc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Автоматический пневмотонометр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C9" w:rsidRDefault="00747AC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       </w:t>
            </w:r>
          </w:p>
        </w:tc>
      </w:tr>
    </w:tbl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747AC9" w:rsidRDefault="00747AC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2738F" w:rsidRDefault="00747AC9"/>
    <w:sectPr w:rsidR="00C2738F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AC9"/>
    <w:rsid w:val="000241FB"/>
    <w:rsid w:val="00057C33"/>
    <w:rsid w:val="000D17AF"/>
    <w:rsid w:val="00186EDF"/>
    <w:rsid w:val="002C48AB"/>
    <w:rsid w:val="00335EB5"/>
    <w:rsid w:val="003F0F1D"/>
    <w:rsid w:val="004A4B5E"/>
    <w:rsid w:val="004E30F7"/>
    <w:rsid w:val="004F609F"/>
    <w:rsid w:val="00523F6C"/>
    <w:rsid w:val="005E0536"/>
    <w:rsid w:val="005F1B9C"/>
    <w:rsid w:val="00632988"/>
    <w:rsid w:val="00654699"/>
    <w:rsid w:val="00747AC9"/>
    <w:rsid w:val="00BA23D0"/>
    <w:rsid w:val="00C03C88"/>
    <w:rsid w:val="00CE1E0A"/>
    <w:rsid w:val="00DE0A49"/>
    <w:rsid w:val="00F75A70"/>
    <w:rsid w:val="00FC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7A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747A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47A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47A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7A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747A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47A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47A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5BEFE409B02D4BD9A737E80D572DD8C30774E548A6384D10430AAB03898A2250E7386C7ECBB2844DAdFH" TargetMode="External"/><Relationship Id="rId18" Type="http://schemas.openxmlformats.org/officeDocument/2006/relationships/hyperlink" Target="consultantplus://offline/ref=C5BEFE409B02D4BD9A737E80D572DD8C397F4B528C6FD9DB0C69A6B23F97FD32093A8AC6ECBB28D4dCH" TargetMode="External"/><Relationship Id="rId26" Type="http://schemas.openxmlformats.org/officeDocument/2006/relationships/hyperlink" Target="consultantplus://offline/ref=C5BEFE409B02D4BD9A737E80D572DD8C30774E548A6384D10430AAB03898A2250E7386C7ECBB2844DAd2H" TargetMode="External"/><Relationship Id="rId39" Type="http://schemas.openxmlformats.org/officeDocument/2006/relationships/hyperlink" Target="consultantplus://offline/ref=C5BEFE409B02D4BD9A737E80D572DD8C30774E548A6384D10430AAB03898A2250E7386C7ECBB2847DAd2H" TargetMode="External"/><Relationship Id="rId21" Type="http://schemas.openxmlformats.org/officeDocument/2006/relationships/hyperlink" Target="consultantplus://offline/ref=C5BEFE409B02D4BD9A737E80D572DD8C30774E548A6384D10430AAB03898A2250E7386C7ECBB2844DAd3H" TargetMode="External"/><Relationship Id="rId34" Type="http://schemas.openxmlformats.org/officeDocument/2006/relationships/hyperlink" Target="consultantplus://offline/ref=C5BEFE409B02D4BD9A737E80D572DD8C30774E548A6384D10430AAB03898A2250E7386C7ECBB2847DAdCH" TargetMode="External"/><Relationship Id="rId42" Type="http://schemas.openxmlformats.org/officeDocument/2006/relationships/hyperlink" Target="consultantplus://offline/ref=C5BEFE409B02D4BD9A737E80D572DD8C30774E548A6384D10430AAB03898A2250E7386C7ECBB2846DAdBH" TargetMode="External"/><Relationship Id="rId47" Type="http://schemas.openxmlformats.org/officeDocument/2006/relationships/hyperlink" Target="consultantplus://offline/ref=C5BEFE409B02D4BD9A737E80D572DD8C30774E548A6384D10430AAB03898A2250E7386C7ECBB2846DAd8H" TargetMode="External"/><Relationship Id="rId50" Type="http://schemas.openxmlformats.org/officeDocument/2006/relationships/hyperlink" Target="consultantplus://offline/ref=C5BEFE409B02D4BD9A737E80D572DD8C30754D5B8A6084D10430AAB03898A2250E7386C7ECBB2847DAdCH" TargetMode="External"/><Relationship Id="rId55" Type="http://schemas.openxmlformats.org/officeDocument/2006/relationships/hyperlink" Target="consultantplus://offline/ref=C7BA80306059719312656B1361387FD8432BD04974BF9886AA17231E64883720FAA98F8862AB15E7d1H" TargetMode="External"/><Relationship Id="rId63" Type="http://schemas.openxmlformats.org/officeDocument/2006/relationships/hyperlink" Target="consultantplus://offline/ref=C7BA80306059719312656B1361387FD84728D44E76B3C58CA24E2F1C63876837FDE0838962A81479EAd0H" TargetMode="External"/><Relationship Id="rId68" Type="http://schemas.openxmlformats.org/officeDocument/2006/relationships/hyperlink" Target="consultantplus://offline/ref=C7BA80306059719312656B1361387FD84F21D44C71BF9886AA17231E64883720FAA98F8862A815E7d1H" TargetMode="External"/><Relationship Id="rId7" Type="http://schemas.openxmlformats.org/officeDocument/2006/relationships/hyperlink" Target="consultantplus://offline/ref=C5BEFE409B02D4BD9A737E80D572DD8C30754D5B8A6084D10430AAB03898A2250E7386C7ECBB2845DAdDH" TargetMode="External"/><Relationship Id="rId71" Type="http://schemas.openxmlformats.org/officeDocument/2006/relationships/hyperlink" Target="consultantplus://offline/ref=C7BA80306059719312656B1361387FD84728D44E76B3C58CA24E2F1C63876837FDE0838962A8157CEAd1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5BEFE409B02D4BD9A737E80D572DD8C30774E548A6384D10430AAB03898A2250E7386C7ECBB2844DAdDH" TargetMode="External"/><Relationship Id="rId29" Type="http://schemas.openxmlformats.org/officeDocument/2006/relationships/hyperlink" Target="consultantplus://offline/ref=C5BEFE409B02D4BD9A737E80D572DD8C30744E528F6584D10430AAB03898A2250E7386C7ECBB2A42DAd3H" TargetMode="External"/><Relationship Id="rId11" Type="http://schemas.openxmlformats.org/officeDocument/2006/relationships/hyperlink" Target="consultantplus://offline/ref=C5BEFE409B02D4BD9A737E80D572DD8C30774E548A6384D10430AAB03898A2250E7386C7ECBB2844DAdAH" TargetMode="External"/><Relationship Id="rId24" Type="http://schemas.openxmlformats.org/officeDocument/2006/relationships/hyperlink" Target="consultantplus://offline/ref=C5BEFE409B02D4BD9A737E80D572DD8C30754D5B8A6084D10430AAB03898A2250E7386C7ECBB2844DAdDH" TargetMode="External"/><Relationship Id="rId32" Type="http://schemas.openxmlformats.org/officeDocument/2006/relationships/hyperlink" Target="consultantplus://offline/ref=C5BEFE409B02D4BD9A737E80D572DD8C30774E548A6384D10430AAB03898A2250E7386C7ECBB2847DAdEH" TargetMode="External"/><Relationship Id="rId37" Type="http://schemas.openxmlformats.org/officeDocument/2006/relationships/hyperlink" Target="consultantplus://offline/ref=C5BEFE409B02D4BD9A737E80D572DD8C30754D5B8A6084D10430AAB03898A2250E7386C7ECBB2847DAdDH" TargetMode="External"/><Relationship Id="rId40" Type="http://schemas.openxmlformats.org/officeDocument/2006/relationships/hyperlink" Target="consultantplus://offline/ref=C5BEFE409B02D4BD9A737E80D572DD8C30774E548A6384D10430AAB03898A2250E7386C7ECBB2846DAdBH" TargetMode="External"/><Relationship Id="rId45" Type="http://schemas.openxmlformats.org/officeDocument/2006/relationships/hyperlink" Target="consultantplus://offline/ref=C5BEFE409B02D4BD9A737E80D572DD8C34774B518D6FD9DB0C69A6B23F97FD32093A8AC6ECBB2FD4dDH" TargetMode="External"/><Relationship Id="rId53" Type="http://schemas.openxmlformats.org/officeDocument/2006/relationships/hyperlink" Target="consultantplus://offline/ref=C5BEFE409B02D4BD9A737E80D572DD8C30774E548A6384D10430AAB03898A2250E7386C7ECBB2846DAdEH" TargetMode="External"/><Relationship Id="rId58" Type="http://schemas.openxmlformats.org/officeDocument/2006/relationships/hyperlink" Target="consultantplus://offline/ref=C7BA80306059719312656B1361387FD84729D54F7CB1C58CA24E2F1C63876837FDE0838962A8167BEAd4H" TargetMode="External"/><Relationship Id="rId66" Type="http://schemas.openxmlformats.org/officeDocument/2006/relationships/hyperlink" Target="consultantplus://offline/ref=C7BA80306059719312656B1361387FD84728D44E76B3C58CA24E2F1C63876837FDE0838962A81479EAd2H" TargetMode="External"/><Relationship Id="rId74" Type="http://schemas.openxmlformats.org/officeDocument/2006/relationships/theme" Target="theme/theme1.xml"/><Relationship Id="rId5" Type="http://schemas.openxmlformats.org/officeDocument/2006/relationships/hyperlink" Target="consultantplus://offline/ref=C5BEFE409B02D4BD9A737E80D572DD8C30774E548A6384D10430AAB03898A2250E7386C7ECBB2845DAdDH" TargetMode="External"/><Relationship Id="rId15" Type="http://schemas.openxmlformats.org/officeDocument/2006/relationships/hyperlink" Target="consultantplus://offline/ref=C5BEFE409B02D4BD9A737E80D572DD8C30774E548A6384D10430AAB03898A2250E7386C7ECBB2844DAdEH" TargetMode="External"/><Relationship Id="rId23" Type="http://schemas.openxmlformats.org/officeDocument/2006/relationships/hyperlink" Target="consultantplus://offline/ref=C5BEFE409B02D4BD9A737E80D572DD8C30754D5B8A6084D10430AAB03898A2250E7386C7ECBB2844DAdFH" TargetMode="External"/><Relationship Id="rId28" Type="http://schemas.openxmlformats.org/officeDocument/2006/relationships/hyperlink" Target="consultantplus://offline/ref=C5BEFE409B02D4BD9A737E80D572DD8C30754D5B8A6084D10430AAB03898A2250E7386C7ECBB2844DAd3H" TargetMode="External"/><Relationship Id="rId36" Type="http://schemas.openxmlformats.org/officeDocument/2006/relationships/hyperlink" Target="consultantplus://offline/ref=C5BEFE409B02D4BD9A737E80D572DD8C30754D5B8A6084D10430AAB03898A2250E7386C7ECBB2847DAdEH" TargetMode="External"/><Relationship Id="rId49" Type="http://schemas.openxmlformats.org/officeDocument/2006/relationships/hyperlink" Target="consultantplus://offline/ref=C5BEFE409B02D4BD9A737E80D572DD8C30764F55806184D10430AAB03898A2250E7386C7ECBB2844DAdCH" TargetMode="External"/><Relationship Id="rId57" Type="http://schemas.openxmlformats.org/officeDocument/2006/relationships/hyperlink" Target="consultantplus://offline/ref=C7BA80306059719312656B1361387FD84728D44E76B3C58CA24E2F1C63876837FDE0838962A81478EAd4H" TargetMode="External"/><Relationship Id="rId61" Type="http://schemas.openxmlformats.org/officeDocument/2006/relationships/hyperlink" Target="consultantplus://offline/ref=C7BA80306059719312656B1361387FD84728D44E76B3C58CA24E2F1C63876837FDE0838962A81478EAd6H" TargetMode="External"/><Relationship Id="rId10" Type="http://schemas.openxmlformats.org/officeDocument/2006/relationships/hyperlink" Target="consultantplus://offline/ref=C5BEFE409B02D4BD9A737E80D572DD8C30754D5B8A6084D10430AAB03898A2250E7386C7ECBB2844DAdAH" TargetMode="External"/><Relationship Id="rId19" Type="http://schemas.openxmlformats.org/officeDocument/2006/relationships/hyperlink" Target="consultantplus://offline/ref=C5BEFE409B02D4BD9A737E80D572DD8C397F4B528C6FD9DB0C69A6B23F97FD32093A8AC6ECBB2DD4d2H" TargetMode="External"/><Relationship Id="rId31" Type="http://schemas.openxmlformats.org/officeDocument/2006/relationships/hyperlink" Target="consultantplus://offline/ref=C5BEFE409B02D4BD9A737E80D572DD8C30754D5B8A6084D10430AAB03898A2250E7386C7ECBB2847DAdBH" TargetMode="External"/><Relationship Id="rId44" Type="http://schemas.openxmlformats.org/officeDocument/2006/relationships/hyperlink" Target="consultantplus://offline/ref=C5BEFE409B02D4BD9A737E80D572DD8C30774E548A6384D10430AAB03898A2250E7386C7ECBB2846DAd9H" TargetMode="External"/><Relationship Id="rId52" Type="http://schemas.openxmlformats.org/officeDocument/2006/relationships/image" Target="media/image1.wmf"/><Relationship Id="rId60" Type="http://schemas.openxmlformats.org/officeDocument/2006/relationships/hyperlink" Target="consultantplus://offline/ref=C7BA80306059719312656B1361387FD84728D44E76B3C58CA24E2F1C63876837FDE0838962A81478EAd7H" TargetMode="External"/><Relationship Id="rId65" Type="http://schemas.openxmlformats.org/officeDocument/2006/relationships/hyperlink" Target="consultantplus://offline/ref=C7BA80306059719312656B1361387FD84728D44E76B3C58CA24E2F1C63876837FDE0838962A81479EAd3H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BEFE409B02D4BD9A737E80D572DD8C30754554816684D10430AAB03898A2250E7386C7ECBB294CDAd8H" TargetMode="External"/><Relationship Id="rId14" Type="http://schemas.openxmlformats.org/officeDocument/2006/relationships/hyperlink" Target="consultantplus://offline/ref=C5BEFE409B02D4BD9A737E80D572DD8C30754D5B8A6084D10430AAB03898A2250E7386C7ECBB2844DAd9H" TargetMode="External"/><Relationship Id="rId22" Type="http://schemas.openxmlformats.org/officeDocument/2006/relationships/hyperlink" Target="consultantplus://offline/ref=C5BEFE409B02D4BD9A737E80D572DD8C30764F55806184D10430AAB03898A2250E7386C7ECBB2845DAd2H" TargetMode="External"/><Relationship Id="rId27" Type="http://schemas.openxmlformats.org/officeDocument/2006/relationships/hyperlink" Target="consultantplus://offline/ref=C5BEFE409B02D4BD9A737E80D572DD8C30764F55806184D10430AAB03898A2250E7386C7ECBB2844DAdAH" TargetMode="External"/><Relationship Id="rId30" Type="http://schemas.openxmlformats.org/officeDocument/2006/relationships/hyperlink" Target="consultantplus://offline/ref=C5BEFE409B02D4BD9A737E80D572DD8C30764F55806184D10430AAB03898A2250E7386C7ECBB2844DAd8H" TargetMode="External"/><Relationship Id="rId35" Type="http://schemas.openxmlformats.org/officeDocument/2006/relationships/hyperlink" Target="consultantplus://offline/ref=C5BEFE409B02D4BD9A737E80D572DD8C30754D5B8A6084D10430AAB03898A2250E7386C7ECBB2847DAd9H" TargetMode="External"/><Relationship Id="rId43" Type="http://schemas.openxmlformats.org/officeDocument/2006/relationships/hyperlink" Target="consultantplus://offline/ref=C5BEFE409B02D4BD9A737E80D572DD8C30774E548A6384D10430AAB03898A2250E7386C7ECBB2846DAdAH" TargetMode="External"/><Relationship Id="rId48" Type="http://schemas.openxmlformats.org/officeDocument/2006/relationships/hyperlink" Target="consultantplus://offline/ref=C5BEFE409B02D4BD9A737E80D572DD8C30774E548A6384D10430AAB03898A2250E7386C7ECBB2846DAdFH" TargetMode="External"/><Relationship Id="rId56" Type="http://schemas.openxmlformats.org/officeDocument/2006/relationships/hyperlink" Target="consultantplus://offline/ref=C7BA80306059719312656B1361387FD8432BD04974BF9886AA17231E64883720FAA98F8862AB15E7d8H" TargetMode="External"/><Relationship Id="rId64" Type="http://schemas.openxmlformats.org/officeDocument/2006/relationships/hyperlink" Target="consultantplus://offline/ref=C7BA80306059719312656B1361387FD84729D54F7CB1C58CA24E2F1C63876837FDE0838962A8167BEAd4H" TargetMode="External"/><Relationship Id="rId69" Type="http://schemas.openxmlformats.org/officeDocument/2006/relationships/hyperlink" Target="consultantplus://offline/ref=C7BA80306059719312656B1361387FD84328D14B71BF9886AA17231E64883720FAA98F8862A811E7d0H" TargetMode="External"/><Relationship Id="rId8" Type="http://schemas.openxmlformats.org/officeDocument/2006/relationships/hyperlink" Target="consultantplus://offline/ref=C5BEFE409B02D4BD9A737E80D572DD8C30754554816684D10430AAB03898A2250E7386C7ECBB294DDAdEH" TargetMode="External"/><Relationship Id="rId51" Type="http://schemas.openxmlformats.org/officeDocument/2006/relationships/hyperlink" Target="consultantplus://offline/ref=C5BEFE409B02D4BD9A737E80D572DD8C30764F55806184D10430AAB03898A2250E7386C7ECBB2847DAdAH" TargetMode="External"/><Relationship Id="rId72" Type="http://schemas.openxmlformats.org/officeDocument/2006/relationships/hyperlink" Target="consultantplus://offline/ref=C7BA80306059719312656B1361387FD8472AD74176B0C58CA24E2F1C63876837FDE0838962A8167BEAd1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5BEFE409B02D4BD9A737E80D572DD8C30774E548A6384D10430AAB03898A2250E7386C7ECBB2844DAd8H" TargetMode="External"/><Relationship Id="rId17" Type="http://schemas.openxmlformats.org/officeDocument/2006/relationships/hyperlink" Target="consultantplus://offline/ref=C5BEFE409B02D4BD9A737E80D572DD8C30774E548A6384D10430AAB03898A2250E7386C7ECBB2844DAdEH" TargetMode="External"/><Relationship Id="rId25" Type="http://schemas.openxmlformats.org/officeDocument/2006/relationships/hyperlink" Target="consultantplus://offline/ref=C5BEFE409B02D4BD9A737E80D572DD8C30744E558B6684D10430AAB03898A2250E7386C7ECBB2844DAdBH" TargetMode="External"/><Relationship Id="rId33" Type="http://schemas.openxmlformats.org/officeDocument/2006/relationships/hyperlink" Target="consultantplus://offline/ref=C5BEFE409B02D4BD9A737E80D572DD8C30774E548A6384D10430AAB03898A2250E7386C7ECBB2847DAdDH" TargetMode="External"/><Relationship Id="rId38" Type="http://schemas.openxmlformats.org/officeDocument/2006/relationships/hyperlink" Target="consultantplus://offline/ref=C5BEFE409B02D4BD9A737E80D572DD8C30774E548A6384D10430AAB03898A2250E7386C7ECBB2847DAd3H" TargetMode="External"/><Relationship Id="rId46" Type="http://schemas.openxmlformats.org/officeDocument/2006/relationships/hyperlink" Target="consultantplus://offline/ref=C5BEFE409B02D4BD9A737E80D572DD8C38714D578C6FD9DB0C69A6B23F97FD32093A8AC6ECBB29D4d1H" TargetMode="External"/><Relationship Id="rId59" Type="http://schemas.openxmlformats.org/officeDocument/2006/relationships/hyperlink" Target="consultantplus://offline/ref=C7BA80306059719312656B1361387FD84F21D44C71BF9886AA17231E64883720FAA98F8862A817E7dAH" TargetMode="External"/><Relationship Id="rId67" Type="http://schemas.openxmlformats.org/officeDocument/2006/relationships/hyperlink" Target="consultantplus://offline/ref=C7BA80306059719312656B1361387FD8472BD44F77B6C58CA24E2F1C63876837FDE0838962A81679EAd1H" TargetMode="External"/><Relationship Id="rId20" Type="http://schemas.openxmlformats.org/officeDocument/2006/relationships/hyperlink" Target="consultantplus://offline/ref=C5BEFE409B02D4BD9A737E80D572DD8C30774E548A6384D10430AAB03898A2250E7386C7ECBB2844DAdEH" TargetMode="External"/><Relationship Id="rId41" Type="http://schemas.openxmlformats.org/officeDocument/2006/relationships/hyperlink" Target="consultantplus://offline/ref=C5BEFE409B02D4BD9A737E80D572DD8C30744E528F6584D10430AAB03898A2250E7386C7ECBB2A42DAd3H" TargetMode="External"/><Relationship Id="rId54" Type="http://schemas.openxmlformats.org/officeDocument/2006/relationships/hyperlink" Target="consultantplus://offline/ref=C5BEFE409B02D4BD9A737E80D572DD8C30764F55806184D10430AAB03898A2250E7386C7ECBB2846DAdBH" TargetMode="External"/><Relationship Id="rId62" Type="http://schemas.openxmlformats.org/officeDocument/2006/relationships/hyperlink" Target="consultantplus://offline/ref=C7BA80306059719312656B1361387FD84728D44E76B3C58CA24E2F1C63876837FDE0838962A81478EAd8H" TargetMode="External"/><Relationship Id="rId70" Type="http://schemas.openxmlformats.org/officeDocument/2006/relationships/hyperlink" Target="consultantplus://offline/ref=C7BA80306059719312656B1361387FD84728D44E76B3C58CA24E2F1C63876837FDE0838962A8147DEAd4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5BEFE409B02D4BD9A737E80D572DD8C30764F55806184D10430AAB03898A2250E7386C7ECBB2845DAd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16785</Words>
  <Characters>95677</Characters>
  <Application>Microsoft Office Word</Application>
  <DocSecurity>0</DocSecurity>
  <Lines>797</Lines>
  <Paragraphs>224</Paragraphs>
  <ScaleCrop>false</ScaleCrop>
  <Company>*</Company>
  <LinksUpToDate>false</LinksUpToDate>
  <CharactersWithSpaces>112238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2012-12-22T07:29:00Z</dcterms:created>
  <dcterms:modified xsi:type="dcterms:W3CDTF">2012-12-22T07:29:00Z</dcterms:modified>
</cp:coreProperties>
</file>